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Times New Roman" w:hAnsi="Times New Roman" w:eastAsia="Times New Roman"/>
        </w:rPr>
        <w:t>KIT DE PRENSA MAESTRO</w:t>
      </w:r>
    </w:p>
    <w:p>
      <w:pPr>
        <w:pStyle w:val="Subtitle"/>
        <w:jc w:val="center"/>
      </w:pPr>
      <w:r>
        <w:rPr>
          <w:rFonts w:ascii="Times New Roman" w:hAnsi="Times New Roman" w:eastAsia="Times New Roman"/>
        </w:rPr>
        <w:t>Francisco José Martín-Jaime</w:t>
      </w:r>
    </w:p>
    <w:p>
      <w:pPr>
        <w:widowControl/>
      </w:pPr>
    </w:p>
    <w:p>
      <w:pPr>
        <w:widowControl/>
      </w:pPr>
    </w:p>
    <w:p>
      <w:pPr>
        <w:widowControl/>
      </w:pPr>
    </w:p>
    <w:p>
      <w:pPr>
        <w:widowControl/>
      </w:pPr>
    </w:p>
    <w:p>
      <w:pPr>
        <w:pStyle w:val="Meta"/>
        <w:jc w:val="center"/>
      </w:pPr>
      <w:r>
        <w:rPr>
          <w:rFonts w:ascii="Times New Roman" w:hAnsi="Times New Roman" w:eastAsia="Times New Roman"/>
        </w:rPr>
        <w:t>Versión 1.0</w:t>
      </w:r>
    </w:p>
    <w:p>
      <w:pPr>
        <w:pStyle w:val="Meta"/>
        <w:jc w:val="center"/>
      </w:pPr>
      <w:r>
        <w:rPr>
          <w:rFonts w:ascii="Times New Roman" w:hAnsi="Times New Roman" w:eastAsia="Times New Roman"/>
        </w:rPr>
        <w:t>31 de julio de 2026</w:t>
      </w:r>
    </w:p>
    <w:p>
      <w:pPr>
        <w:pStyle w:val="Meta"/>
        <w:jc w:val="center"/>
      </w:pPr>
      <w:r>
        <w:rPr>
          <w:rFonts w:ascii="Times New Roman" w:hAnsi="Times New Roman" w:eastAsia="Times New Roman"/>
        </w:rPr>
        <w:t>Documento maestro en español</w:t>
      </w:r>
    </w:p>
    <w:p>
      <w:pPr>
        <w:widowControl/>
      </w:pPr>
    </w:p>
    <w:p>
      <w:pPr>
        <w:widowControl/>
      </w:pPr>
    </w:p>
    <w:p>
      <w:pPr>
        <w:widowControl/>
      </w:pPr>
    </w:p>
    <w:p>
      <w:pPr>
        <w:widowControl/>
      </w:pPr>
    </w:p>
    <w:p>
      <w:pPr>
        <w:widowControl/>
      </w:pPr>
    </w:p>
    <w:p>
      <w:pPr>
        <w:pStyle w:val="Note"/>
        <w:jc w:val="center"/>
      </w:pPr>
      <w:r>
        <w:rPr>
          <w:rFonts w:ascii="Times New Roman" w:hAnsi="Times New Roman" w:eastAsia="Times New Roman"/>
        </w:rPr>
        <w:t>Fuente textual autoritativa para biografías, CV artístico, catálogo resumido, discografía seleccionada y fotografías autorizadas de referencia.</w:t>
      </w:r>
    </w:p>
    <w:p>
      <w:pPr>
        <w:widowControl/>
      </w:pPr>
    </w:p>
    <w:p>
      <w:pPr>
        <w:pStyle w:val="Heading1"/>
      </w:pPr>
      <w:r>
        <w:rPr>
          <w:rFonts w:ascii="Times New Roman" w:hAnsi="Times New Roman" w:eastAsia="Times New Roman"/>
        </w:rPr>
        <w:t>1. BIOGRAFÍAS OFICIALES</w:t>
      </w:r>
    </w:p>
    <w:p>
      <w:pPr>
        <w:widowControl/>
      </w:pPr>
    </w:p>
    <w:p>
      <w:pPr>
        <w:pStyle w:val="Heading2"/>
      </w:pPr>
      <w:r>
        <w:rPr>
          <w:rFonts w:ascii="Times New Roman" w:hAnsi="Times New Roman" w:eastAsia="Times New Roman"/>
        </w:rPr>
        <w:t>1.1. Biografía breve</w:t>
      </w:r>
    </w:p>
    <w:p>
      <w:pPr>
        <w:widowControl/>
      </w:pPr>
    </w:p>
    <w:p>
      <w:pPr>
        <w:widowControl/>
      </w:pPr>
      <w:r>
        <w:rPr>
          <w:rFonts w:ascii="Times New Roman" w:hAnsi="Times New Roman" w:eastAsia="Times New Roman"/>
          <w:b w:val="0"/>
          <w:i w:val="0"/>
        </w:rPr>
        <w:t xml:space="preserve">Francisco José Martín-Jaime es compositor español, Premio Internacional de Composición Reina Sofía en 1997 y Premio a la Labor Musical de Málaga. Su catálogo, de más de cien obras, abarca ópera, música sinfónica, concertante, vocal y de cámara. Su </w:t>
      </w:r>
      <w:r>
        <w:rPr>
          <w:rFonts w:ascii="Times New Roman" w:hAnsi="Times New Roman" w:eastAsia="Times New Roman"/>
          <w:b w:val="0"/>
          <w:i/>
        </w:rPr>
        <w:t>Flamenco Suite</w:t>
      </w:r>
      <w:r>
        <w:rPr>
          <w:rFonts w:ascii="Times New Roman" w:hAnsi="Times New Roman" w:eastAsia="Times New Roman"/>
          <w:b w:val="0"/>
          <w:i w:val="0"/>
        </w:rPr>
        <w:t xml:space="preserve"> fue estrenada en 2023 por la Orquesta del Teatro Mariinsky, y en 2026 estrenó </w:t>
      </w:r>
      <w:r>
        <w:rPr>
          <w:rFonts w:ascii="Times New Roman" w:hAnsi="Times New Roman" w:eastAsia="Times New Roman"/>
          <w:b w:val="0"/>
          <w:i/>
        </w:rPr>
        <w:t>Vrraka: El Rey soy Yo</w:t>
      </w:r>
      <w:r>
        <w:rPr>
          <w:rFonts w:ascii="Times New Roman" w:hAnsi="Times New Roman" w:eastAsia="Times New Roman"/>
          <w:b w:val="0"/>
          <w:i w:val="0"/>
        </w:rPr>
        <w:t>, Op.104.</w:t>
      </w:r>
    </w:p>
    <w:p>
      <w:pPr>
        <w:widowControl/>
      </w:pPr>
    </w:p>
    <w:p>
      <w:pPr>
        <w:widowControl/>
      </w:pPr>
      <w:r>
        <w:rPr>
          <w:rFonts w:ascii="Times New Roman" w:hAnsi="Times New Roman" w:eastAsia="Times New Roman"/>
          <w:b/>
          <w:i w:val="0"/>
        </w:rPr>
        <w:t>Extensión orientativa:</w:t>
      </w:r>
      <w:r>
        <w:rPr>
          <w:rFonts w:ascii="Times New Roman" w:hAnsi="Times New Roman" w:eastAsia="Times New Roman"/>
          <w:b w:val="0"/>
          <w:i w:val="0"/>
        </w:rPr>
        <w:t xml:space="preserve"> 62 palabras.</w:t>
      </w:r>
    </w:p>
    <w:p>
      <w:pPr>
        <w:widowControl/>
      </w:pPr>
      <w:r>
        <w:rPr>
          <w:rFonts w:ascii="Times New Roman" w:hAnsi="Times New Roman" w:eastAsia="Times New Roman"/>
          <w:b/>
          <w:i w:val="0"/>
        </w:rPr>
        <w:t>Uso recomendado:</w:t>
      </w:r>
      <w:r>
        <w:rPr>
          <w:rFonts w:ascii="Times New Roman" w:hAnsi="Times New Roman" w:eastAsia="Times New Roman"/>
          <w:b w:val="0"/>
          <w:i w:val="0"/>
        </w:rPr>
        <w:t xml:space="preserve"> carteles, presentaciones, programas muy breves, formularios y notas institucionales reducidas.</w:t>
      </w:r>
    </w:p>
    <w:p>
      <w:pPr>
        <w:widowControl/>
      </w:pPr>
    </w:p>
    <w:p>
      <w:pPr>
        <w:pStyle w:val="Heading2"/>
      </w:pPr>
      <w:r>
        <w:rPr>
          <w:rFonts w:ascii="Times New Roman" w:hAnsi="Times New Roman" w:eastAsia="Times New Roman"/>
        </w:rPr>
        <w:t>1.2. Biografía media</w:t>
      </w:r>
    </w:p>
    <w:p>
      <w:pPr>
        <w:widowControl/>
      </w:pPr>
    </w:p>
    <w:p>
      <w:pPr>
        <w:widowControl/>
      </w:pPr>
      <w:r>
        <w:rPr>
          <w:rFonts w:ascii="Times New Roman" w:hAnsi="Times New Roman" w:eastAsia="Times New Roman"/>
          <w:b w:val="0"/>
          <w:i w:val="0"/>
        </w:rPr>
        <w:t xml:space="preserve">Francisco José Martín-Jaime es un compositor español cuya producción abarca ópera, música sinfónica, repertorio concertante, banda, creación vocal, coral y de cámara. En 1997, a los veintiséis años, obtuvo el Premio Internacional de Composición Reina Sofía con su </w:t>
      </w:r>
      <w:r>
        <w:rPr>
          <w:rFonts w:ascii="Times New Roman" w:hAnsi="Times New Roman" w:eastAsia="Times New Roman"/>
          <w:b w:val="0"/>
          <w:i/>
        </w:rPr>
        <w:t>Klavierkonzert</w:t>
      </w:r>
      <w:r>
        <w:rPr>
          <w:rFonts w:ascii="Times New Roman" w:hAnsi="Times New Roman" w:eastAsia="Times New Roman"/>
          <w:b w:val="0"/>
          <w:i w:val="0"/>
        </w:rPr>
        <w:t>, Op.17, posteriormente estrenado por la Orquesta Sinfónica de RTVE en Madrid e interpretado en diversas ocasiones. Entre ellas destaca su presentación en Moscú por la pianista María Luisa Cantos y la Orquesta Chaikovski, bajo la dirección de Vladimir Fedoseyev.</w:t>
      </w:r>
    </w:p>
    <w:p>
      <w:pPr>
        <w:widowControl/>
      </w:pPr>
    </w:p>
    <w:p>
      <w:pPr>
        <w:widowControl/>
      </w:pPr>
      <w:r>
        <w:rPr>
          <w:rFonts w:ascii="Times New Roman" w:hAnsi="Times New Roman" w:eastAsia="Times New Roman"/>
          <w:b w:val="0"/>
          <w:i w:val="0"/>
        </w:rPr>
        <w:t xml:space="preserve">Su </w:t>
      </w:r>
      <w:r>
        <w:rPr>
          <w:rFonts w:ascii="Times New Roman" w:hAnsi="Times New Roman" w:eastAsia="Times New Roman"/>
          <w:b w:val="0"/>
          <w:i/>
        </w:rPr>
        <w:t>Zweites Klavierkonzert</w:t>
      </w:r>
      <w:r>
        <w:rPr>
          <w:rFonts w:ascii="Times New Roman" w:hAnsi="Times New Roman" w:eastAsia="Times New Roman"/>
          <w:b w:val="0"/>
          <w:i w:val="0"/>
        </w:rPr>
        <w:t>, Op.30, también con María Luisa Cantos como solista, fue estrenado en Baden por los Hungarian Virtuosi y llevado posteriormente de gira por Centroeuropa, con actuaciones destacadas en Ljubljana y en la Sala de Conciertos de la Academia de Música Ferenc Liszt de Budapest.</w:t>
      </w:r>
    </w:p>
    <w:p>
      <w:pPr>
        <w:widowControl/>
      </w:pPr>
    </w:p>
    <w:p>
      <w:pPr>
        <w:widowControl/>
      </w:pPr>
      <w:r>
        <w:rPr>
          <w:rFonts w:ascii="Times New Roman" w:hAnsi="Times New Roman" w:eastAsia="Times New Roman"/>
          <w:b w:val="0"/>
          <w:i w:val="0"/>
        </w:rPr>
        <w:t xml:space="preserve">Su lenguaje integra la tradición sinfónica centroeuropea, la herencia rítmica y expresiva del flamenco y procedimientos contemporáneos dentro de una concepción esencialmente dramática de la forma. En 2023, su </w:t>
      </w:r>
      <w:r>
        <w:rPr>
          <w:rFonts w:ascii="Times New Roman" w:hAnsi="Times New Roman" w:eastAsia="Times New Roman"/>
          <w:b w:val="0"/>
          <w:i/>
        </w:rPr>
        <w:t>Flamenco Suite</w:t>
      </w:r>
      <w:r>
        <w:rPr>
          <w:rFonts w:ascii="Times New Roman" w:hAnsi="Times New Roman" w:eastAsia="Times New Roman"/>
          <w:b w:val="0"/>
          <w:i w:val="0"/>
        </w:rPr>
        <w:t xml:space="preserve">, Op.93, fue estrenada por la Orquesta del Teatro Mariinsky de San Petersburgo, dirigida por Alexander Rahbari, en un programa con obras de Ravel y Shostakóvich. En 2026 tuvo lugar en Córdoba el estreno absoluto, en versión de concierto, de su ópera </w:t>
      </w:r>
      <w:r>
        <w:rPr>
          <w:rFonts w:ascii="Times New Roman" w:hAnsi="Times New Roman" w:eastAsia="Times New Roman"/>
          <w:b w:val="0"/>
          <w:i/>
        </w:rPr>
        <w:t>Vrraka: El Rey soy Yo</w:t>
      </w:r>
      <w:r>
        <w:rPr>
          <w:rFonts w:ascii="Times New Roman" w:hAnsi="Times New Roman" w:eastAsia="Times New Roman"/>
          <w:b w:val="0"/>
          <w:i w:val="0"/>
        </w:rPr>
        <w:t>, Op.104.</w:t>
      </w:r>
    </w:p>
    <w:p>
      <w:pPr>
        <w:widowControl/>
      </w:pPr>
    </w:p>
    <w:p>
      <w:pPr>
        <w:widowControl/>
      </w:pPr>
      <w:r>
        <w:rPr>
          <w:rFonts w:ascii="Times New Roman" w:hAnsi="Times New Roman" w:eastAsia="Times New Roman"/>
          <w:b w:val="0"/>
          <w:i w:val="0"/>
        </w:rPr>
        <w:t>Catedrático de Dirección de Orquesta, su experiencia como director, editor musical y recuperador de patrimonio informa una escritura estrechamente vinculada a las condiciones reales del escenario. Es también autor de libros sobre composición, interpretación y fenomenología de la música.</w:t>
      </w:r>
    </w:p>
    <w:p>
      <w:pPr>
        <w:widowControl/>
      </w:pPr>
    </w:p>
    <w:p>
      <w:pPr>
        <w:widowControl/>
      </w:pPr>
      <w:r>
        <w:rPr>
          <w:rFonts w:ascii="Times New Roman" w:hAnsi="Times New Roman" w:eastAsia="Times New Roman"/>
          <w:b/>
          <w:i w:val="0"/>
        </w:rPr>
        <w:t>Uso recomendado:</w:t>
      </w:r>
      <w:r>
        <w:rPr>
          <w:rFonts w:ascii="Times New Roman" w:hAnsi="Times New Roman" w:eastAsia="Times New Roman"/>
          <w:b w:val="0"/>
          <w:i w:val="0"/>
        </w:rPr>
        <w:t xml:space="preserve"> festivales, programas de mano, medios de comunicación, dossiers de obra y presentaciones institucionales.</w:t>
      </w:r>
    </w:p>
    <w:p>
      <w:pPr>
        <w:widowControl/>
      </w:pPr>
    </w:p>
    <w:p>
      <w:pPr>
        <w:pStyle w:val="Heading2"/>
      </w:pPr>
      <w:r>
        <w:rPr>
          <w:rFonts w:ascii="Times New Roman" w:hAnsi="Times New Roman" w:eastAsia="Times New Roman"/>
        </w:rPr>
        <w:t>1.3. Biografía extensa</w:t>
      </w:r>
    </w:p>
    <w:p>
      <w:pPr>
        <w:widowControl/>
      </w:pPr>
    </w:p>
    <w:p>
      <w:pPr>
        <w:widowControl/>
      </w:pPr>
      <w:r>
        <w:rPr>
          <w:rFonts w:ascii="Times New Roman" w:hAnsi="Times New Roman" w:eastAsia="Times New Roman"/>
          <w:b w:val="0"/>
          <w:i w:val="0"/>
        </w:rPr>
        <w:t>Francisco José Martín-Jaime es un compositor español cuya obra se sitúa en la intersección entre la tradición sinfónica centroeuropea, la energía rítmica y expresiva del flamenco y las posibilidades técnicas de la creación contemporánea. Su música no plantea estos elementos como citas superpuestas, sino como dimensiones de un mismo pensamiento formal, tímbrico y dramático. La escena, la voz y la gran orquesta ocupan un lugar central en un catálogo de más de cien obras que comprende ópera, sinfonías, poemas sinfónicos, conciertos, música vocal y coral, repertorio para banda, cámara, piano y electrónica.</w:t>
      </w:r>
    </w:p>
    <w:p>
      <w:pPr>
        <w:widowControl/>
      </w:pPr>
    </w:p>
    <w:p>
      <w:pPr>
        <w:widowControl/>
      </w:pPr>
      <w:r>
        <w:rPr>
          <w:rFonts w:ascii="Times New Roman" w:hAnsi="Times New Roman" w:eastAsia="Times New Roman"/>
          <w:b w:val="0"/>
          <w:i w:val="0"/>
        </w:rPr>
        <w:t xml:space="preserve">Su proyección internacional comenzó tempranamente. En 1993, </w:t>
      </w:r>
      <w:r>
        <w:rPr>
          <w:rFonts w:ascii="Times New Roman" w:hAnsi="Times New Roman" w:eastAsia="Times New Roman"/>
          <w:b w:val="0"/>
          <w:i/>
        </w:rPr>
        <w:t>Shadow</w:t>
      </w:r>
      <w:r>
        <w:rPr>
          <w:rFonts w:ascii="Times New Roman" w:hAnsi="Times New Roman" w:eastAsia="Times New Roman"/>
          <w:b w:val="0"/>
          <w:i w:val="0"/>
        </w:rPr>
        <w:t xml:space="preserve">, Op.16, fue estrenada en los Países Bajos por la Twents Kamerorkest, actualmente Oost-Nederlands Symfonieorkest (ONSO). En 1997, a los veintiséis años, obtuvo el Premio Internacional de Composición Reina Sofía con su </w:t>
      </w:r>
      <w:r>
        <w:rPr>
          <w:rFonts w:ascii="Times New Roman" w:hAnsi="Times New Roman" w:eastAsia="Times New Roman"/>
          <w:b w:val="0"/>
          <w:i/>
        </w:rPr>
        <w:t>Klavierkonzert</w:t>
      </w:r>
      <w:r>
        <w:rPr>
          <w:rFonts w:ascii="Times New Roman" w:hAnsi="Times New Roman" w:eastAsia="Times New Roman"/>
          <w:b w:val="0"/>
          <w:i w:val="0"/>
        </w:rPr>
        <w:t>, Op.17. La obra fue estrenada en Madrid por la Orquesta Sinfónica de RTVE y posteriormente interpretada en diversas ocasiones. Entre ellas destaca su presentación en Moscú por María Luisa Cantos y la Orquesta Chaikovski, bajo la dirección de Vladimir Fedoseyev.</w:t>
      </w:r>
    </w:p>
    <w:p>
      <w:pPr>
        <w:widowControl/>
      </w:pPr>
    </w:p>
    <w:p>
      <w:pPr>
        <w:widowControl/>
      </w:pPr>
      <w:r>
        <w:rPr>
          <w:rFonts w:ascii="Times New Roman" w:hAnsi="Times New Roman" w:eastAsia="Times New Roman"/>
          <w:b w:val="0"/>
          <w:i w:val="0"/>
        </w:rPr>
        <w:t xml:space="preserve">Su </w:t>
      </w:r>
      <w:r>
        <w:rPr>
          <w:rFonts w:ascii="Times New Roman" w:hAnsi="Times New Roman" w:eastAsia="Times New Roman"/>
          <w:b w:val="0"/>
          <w:i/>
        </w:rPr>
        <w:t>Zweites Klavierkonzert</w:t>
      </w:r>
      <w:r>
        <w:rPr>
          <w:rFonts w:ascii="Times New Roman" w:hAnsi="Times New Roman" w:eastAsia="Times New Roman"/>
          <w:b w:val="0"/>
          <w:i w:val="0"/>
        </w:rPr>
        <w:t>, Op.30, también con María Luisa Cantos como solista, fue estrenado en Baden por los Hungarian Virtuosi y llevado después de gira por Centroeuropa, con actuaciones destacadas en Ljubljana y en la Sala de Conciertos de la Academia de Música Ferenc Liszt de Budapest. Ambos conciertos ocupan una posición central en su producción concertante.</w:t>
      </w:r>
    </w:p>
    <w:p>
      <w:pPr>
        <w:widowControl/>
      </w:pPr>
    </w:p>
    <w:p>
      <w:pPr>
        <w:widowControl/>
      </w:pPr>
      <w:r>
        <w:rPr>
          <w:rFonts w:ascii="Times New Roman" w:hAnsi="Times New Roman" w:eastAsia="Times New Roman"/>
          <w:b w:val="0"/>
          <w:i w:val="0"/>
        </w:rPr>
        <w:t>Sus obras han sido interpretadas en Europa, Estados Unidos y Japón por formaciones e instituciones como la Orquesta del Teatro Mariinsky, la Orquesta Sinfónica de RTVE, la Orquesta Chaikovski de Moscú, la Orquestra del Gran Teatre del Liceu, la Orquesta Filarmónica de Málaga, la Orquesta Ciudad de Melilla, la Orquesta Nacional de Moldavia y los Hungarian Virtuosi, entre otras. Ha recibido asimismo el Premio a la Labor Musical de Málaga.</w:t>
      </w:r>
    </w:p>
    <w:p>
      <w:pPr>
        <w:widowControl/>
      </w:pPr>
    </w:p>
    <w:p>
      <w:pPr>
        <w:widowControl/>
      </w:pPr>
      <w:r>
        <w:rPr>
          <w:rFonts w:ascii="Times New Roman" w:hAnsi="Times New Roman" w:eastAsia="Times New Roman"/>
          <w:b w:val="0"/>
          <w:i w:val="0"/>
        </w:rPr>
        <w:t xml:space="preserve">El 14 de julio de 2023, </w:t>
      </w:r>
      <w:r>
        <w:rPr>
          <w:rFonts w:ascii="Times New Roman" w:hAnsi="Times New Roman" w:eastAsia="Times New Roman"/>
          <w:b w:val="0"/>
          <w:i/>
        </w:rPr>
        <w:t>Flamenco Suite</w:t>
      </w:r>
      <w:r>
        <w:rPr>
          <w:rFonts w:ascii="Times New Roman" w:hAnsi="Times New Roman" w:eastAsia="Times New Roman"/>
          <w:b w:val="0"/>
          <w:i w:val="0"/>
        </w:rPr>
        <w:t xml:space="preserve">, Op.93, fue estrenada por la Orquesta del Teatro Mariinsky de San Petersburgo bajo la dirección de Alexander Rahbari, dentro de un programa que incluía </w:t>
      </w:r>
      <w:r>
        <w:rPr>
          <w:rFonts w:ascii="Times New Roman" w:hAnsi="Times New Roman" w:eastAsia="Times New Roman"/>
          <w:b w:val="0"/>
          <w:i/>
        </w:rPr>
        <w:t>Daphnis et Chloé</w:t>
      </w:r>
      <w:r>
        <w:rPr>
          <w:rFonts w:ascii="Times New Roman" w:hAnsi="Times New Roman" w:eastAsia="Times New Roman"/>
          <w:b w:val="0"/>
          <w:i w:val="0"/>
        </w:rPr>
        <w:t>, de Maurice Ravel, y la Décima Sinfonía de Dmitri Shostakóvich. La función agotó las localidades y convirtió a Martín-Jaime en el primer compositor español en estrenar una obra en ese teatro.</w:t>
      </w:r>
    </w:p>
    <w:p>
      <w:pPr>
        <w:widowControl/>
      </w:pPr>
    </w:p>
    <w:p>
      <w:pPr>
        <w:widowControl/>
      </w:pPr>
      <w:r>
        <w:rPr>
          <w:rFonts w:ascii="Times New Roman" w:hAnsi="Times New Roman" w:eastAsia="Times New Roman"/>
          <w:b w:val="0"/>
          <w:i w:val="0"/>
        </w:rPr>
        <w:t xml:space="preserve">En 2026 tuvo lugar en Córdoba el estreno absoluto, en versión de concierto, de </w:t>
      </w:r>
      <w:r>
        <w:rPr>
          <w:rFonts w:ascii="Times New Roman" w:hAnsi="Times New Roman" w:eastAsia="Times New Roman"/>
          <w:b w:val="0"/>
          <w:i/>
        </w:rPr>
        <w:t>Vrraka: El Rey soy Yo</w:t>
      </w:r>
      <w:r>
        <w:rPr>
          <w:rFonts w:ascii="Times New Roman" w:hAnsi="Times New Roman" w:eastAsia="Times New Roman"/>
          <w:b w:val="0"/>
          <w:i w:val="0"/>
        </w:rPr>
        <w:t xml:space="preserve">, Op.104, ópera sobre Urraca I de León. La obra prolonga una línea escénica presente también en títulos como </w:t>
      </w:r>
      <w:r>
        <w:rPr>
          <w:rFonts w:ascii="Times New Roman" w:hAnsi="Times New Roman" w:eastAsia="Times New Roman"/>
          <w:b w:val="0"/>
          <w:i/>
        </w:rPr>
        <w:t>Nyxe &amp; Erebus</w:t>
      </w:r>
      <w:r>
        <w:rPr>
          <w:rFonts w:ascii="Times New Roman" w:hAnsi="Times New Roman" w:eastAsia="Times New Roman"/>
          <w:b w:val="0"/>
          <w:i w:val="0"/>
        </w:rPr>
        <w:t xml:space="preserve">, </w:t>
      </w:r>
      <w:r>
        <w:rPr>
          <w:rFonts w:ascii="Times New Roman" w:hAnsi="Times New Roman" w:eastAsia="Times New Roman"/>
          <w:b w:val="0"/>
          <w:i/>
        </w:rPr>
        <w:t>Medea</w:t>
      </w:r>
      <w:r>
        <w:rPr>
          <w:rFonts w:ascii="Times New Roman" w:hAnsi="Times New Roman" w:eastAsia="Times New Roman"/>
          <w:b w:val="0"/>
          <w:i w:val="0"/>
        </w:rPr>
        <w:t xml:space="preserve">, Op.73, y </w:t>
      </w:r>
      <w:r>
        <w:rPr>
          <w:rFonts w:ascii="Times New Roman" w:hAnsi="Times New Roman" w:eastAsia="Times New Roman"/>
          <w:b w:val="0"/>
          <w:i/>
        </w:rPr>
        <w:t>Eva</w:t>
      </w:r>
      <w:r>
        <w:rPr>
          <w:rFonts w:ascii="Times New Roman" w:hAnsi="Times New Roman" w:eastAsia="Times New Roman"/>
          <w:b w:val="0"/>
          <w:i w:val="0"/>
        </w:rPr>
        <w:t xml:space="preserve">, Op.91. Su catálogo sinfónico comprende cinco sinfonías, numerosos poemas sinfónicos y obras como </w:t>
      </w:r>
      <w:r>
        <w:rPr>
          <w:rFonts w:ascii="Times New Roman" w:hAnsi="Times New Roman" w:eastAsia="Times New Roman"/>
          <w:b w:val="0"/>
          <w:i/>
        </w:rPr>
        <w:t>Astarté</w:t>
      </w:r>
      <w:r>
        <w:rPr>
          <w:rFonts w:ascii="Times New Roman" w:hAnsi="Times New Roman" w:eastAsia="Times New Roman"/>
          <w:b w:val="0"/>
          <w:i w:val="0"/>
        </w:rPr>
        <w:t xml:space="preserve">, Op.23; </w:t>
      </w:r>
      <w:r>
        <w:rPr>
          <w:rFonts w:ascii="Times New Roman" w:hAnsi="Times New Roman" w:eastAsia="Times New Roman"/>
          <w:b w:val="0"/>
          <w:i/>
        </w:rPr>
        <w:t>Palas Atenea</w:t>
      </w:r>
      <w:r>
        <w:rPr>
          <w:rFonts w:ascii="Times New Roman" w:hAnsi="Times New Roman" w:eastAsia="Times New Roman"/>
          <w:b w:val="0"/>
          <w:i w:val="0"/>
        </w:rPr>
        <w:t xml:space="preserve">, Op.33; </w:t>
      </w:r>
      <w:r>
        <w:rPr>
          <w:rFonts w:ascii="Times New Roman" w:hAnsi="Times New Roman" w:eastAsia="Times New Roman"/>
          <w:b w:val="0"/>
          <w:i/>
        </w:rPr>
        <w:t>Mars</w:t>
      </w:r>
      <w:r>
        <w:rPr>
          <w:rFonts w:ascii="Times New Roman" w:hAnsi="Times New Roman" w:eastAsia="Times New Roman"/>
          <w:b w:val="0"/>
          <w:i w:val="0"/>
        </w:rPr>
        <w:t xml:space="preserve">, Op.34; </w:t>
      </w:r>
      <w:r>
        <w:rPr>
          <w:rFonts w:ascii="Times New Roman" w:hAnsi="Times New Roman" w:eastAsia="Times New Roman"/>
          <w:b w:val="0"/>
          <w:i/>
        </w:rPr>
        <w:t>Graal</w:t>
      </w:r>
      <w:r>
        <w:rPr>
          <w:rFonts w:ascii="Times New Roman" w:hAnsi="Times New Roman" w:eastAsia="Times New Roman"/>
          <w:b w:val="0"/>
          <w:i w:val="0"/>
        </w:rPr>
        <w:t xml:space="preserve">, Op.49; </w:t>
      </w:r>
      <w:r>
        <w:rPr>
          <w:rFonts w:ascii="Times New Roman" w:hAnsi="Times New Roman" w:eastAsia="Times New Roman"/>
          <w:b w:val="0"/>
          <w:i/>
        </w:rPr>
        <w:t>Málaga</w:t>
      </w:r>
      <w:r>
        <w:rPr>
          <w:rFonts w:ascii="Times New Roman" w:hAnsi="Times New Roman" w:eastAsia="Times New Roman"/>
          <w:b w:val="0"/>
          <w:i w:val="0"/>
        </w:rPr>
        <w:t xml:space="preserve">, Op.76; </w:t>
      </w:r>
      <w:r>
        <w:rPr>
          <w:rFonts w:ascii="Times New Roman" w:hAnsi="Times New Roman" w:eastAsia="Times New Roman"/>
          <w:b w:val="0"/>
          <w:i/>
        </w:rPr>
        <w:t>Flamenco Suite</w:t>
      </w:r>
      <w:r>
        <w:rPr>
          <w:rFonts w:ascii="Times New Roman" w:hAnsi="Times New Roman" w:eastAsia="Times New Roman"/>
          <w:b w:val="0"/>
          <w:i w:val="0"/>
        </w:rPr>
        <w:t xml:space="preserve">, Op.93, y </w:t>
      </w:r>
      <w:r>
        <w:rPr>
          <w:rFonts w:ascii="Times New Roman" w:hAnsi="Times New Roman" w:eastAsia="Times New Roman"/>
          <w:b w:val="0"/>
          <w:i/>
        </w:rPr>
        <w:t>Abaddon</w:t>
      </w:r>
      <w:r>
        <w:rPr>
          <w:rFonts w:ascii="Times New Roman" w:hAnsi="Times New Roman" w:eastAsia="Times New Roman"/>
          <w:b w:val="0"/>
          <w:i w:val="0"/>
        </w:rPr>
        <w:t>, Op.99.</w:t>
      </w:r>
    </w:p>
    <w:p>
      <w:pPr>
        <w:widowControl/>
      </w:pPr>
    </w:p>
    <w:p>
      <w:pPr>
        <w:widowControl/>
      </w:pPr>
      <w:r>
        <w:rPr>
          <w:rFonts w:ascii="Times New Roman" w:hAnsi="Times New Roman" w:eastAsia="Times New Roman"/>
          <w:b w:val="0"/>
          <w:i w:val="0"/>
        </w:rPr>
        <w:t xml:space="preserve">Su experiencia práctica como director de orquesta forma parte de la base material de su escritura. Ha sido director titular de la Camerata de Ópera, principal director invitado del Teatro Lírico Andaluz y fundador y director titular de la Orquesta Clásica de Málaga, creada en 2004 como formación especializada en el repertorio del Clasicismo y en criterios de interpretación históricamente informada. Ha dirigido repertorio sinfónico, coral, operístico y de ballet, incluida la integral de </w:t>
      </w:r>
      <w:r>
        <w:rPr>
          <w:rFonts w:ascii="Times New Roman" w:hAnsi="Times New Roman" w:eastAsia="Times New Roman"/>
          <w:b w:val="0"/>
          <w:i/>
        </w:rPr>
        <w:t>El cascanueces</w:t>
      </w:r>
      <w:r>
        <w:rPr>
          <w:rFonts w:ascii="Times New Roman" w:hAnsi="Times New Roman" w:eastAsia="Times New Roman"/>
          <w:b w:val="0"/>
          <w:i w:val="0"/>
        </w:rPr>
        <w:t xml:space="preserve"> con la Orquesta Filarmónica de Málaga. Esta dimensión de su trayectoria acredita un conocimiento directo de la orquesta y del escenario, sin desplazar el centro de su identidad artística: la composición.</w:t>
      </w:r>
    </w:p>
    <w:p>
      <w:pPr>
        <w:widowControl/>
      </w:pPr>
    </w:p>
    <w:p>
      <w:pPr>
        <w:widowControl/>
      </w:pPr>
      <w:r>
        <w:rPr>
          <w:rFonts w:ascii="Times New Roman" w:hAnsi="Times New Roman" w:eastAsia="Times New Roman"/>
          <w:b w:val="0"/>
          <w:i w:val="0"/>
        </w:rPr>
        <w:t xml:space="preserve">Es catedrático de Dirección de Orquesta en el Conservatorio Superior de Música de Málaga, donde fue jefe del Departamento de Composición y Dirección de Orquesta hasta 2024. Fue asimismo presidente de la Asociación de Compositores e Intérpretes Malagueños (ACIM). Durante su presidencia dirigió y editó cuatro números de la revista anual </w:t>
      </w:r>
      <w:r>
        <w:rPr>
          <w:rFonts w:ascii="Times New Roman" w:hAnsi="Times New Roman" w:eastAsia="Times New Roman"/>
          <w:b w:val="0"/>
          <w:i/>
        </w:rPr>
        <w:t>Somos ACIM</w:t>
      </w:r>
      <w:r>
        <w:rPr>
          <w:rFonts w:ascii="Times New Roman" w:hAnsi="Times New Roman" w:eastAsia="Times New Roman"/>
          <w:b w:val="0"/>
          <w:i w:val="0"/>
        </w:rPr>
        <w:t>.</w:t>
      </w:r>
    </w:p>
    <w:p>
      <w:pPr>
        <w:widowControl/>
      </w:pPr>
    </w:p>
    <w:p>
      <w:pPr>
        <w:widowControl/>
      </w:pPr>
      <w:r>
        <w:rPr>
          <w:rFonts w:ascii="Times New Roman" w:hAnsi="Times New Roman" w:eastAsia="Times New Roman"/>
          <w:b w:val="0"/>
          <w:i w:val="0"/>
        </w:rPr>
        <w:t xml:space="preserve">Martín-Jaime ha desarrollado también una labor de recuperación patrimonial. A partir de los manuscritos originales de Eduardo Ocón, recuperó, editó y reinstrumentó su </w:t>
      </w:r>
      <w:r>
        <w:rPr>
          <w:rFonts w:ascii="Times New Roman" w:hAnsi="Times New Roman" w:eastAsia="Times New Roman"/>
          <w:b w:val="0"/>
          <w:i/>
        </w:rPr>
        <w:t>Misa en mi bemol</w:t>
      </w:r>
      <w:r>
        <w:rPr>
          <w:rFonts w:ascii="Times New Roman" w:hAnsi="Times New Roman" w:eastAsia="Times New Roman"/>
          <w:b w:val="0"/>
          <w:i w:val="0"/>
        </w:rPr>
        <w:t xml:space="preserve">, posteriormente interpretada en diversas ocasiones. Como autor, ha publicado </w:t>
      </w:r>
      <w:r>
        <w:rPr>
          <w:rFonts w:ascii="Times New Roman" w:hAnsi="Times New Roman" w:eastAsia="Times New Roman"/>
          <w:b w:val="0"/>
          <w:i/>
        </w:rPr>
        <w:t>Martín-Jaime: El Compositor y su Obra</w:t>
      </w:r>
      <w:r>
        <w:rPr>
          <w:rFonts w:ascii="Times New Roman" w:hAnsi="Times New Roman" w:eastAsia="Times New Roman"/>
          <w:b w:val="0"/>
          <w:i w:val="0"/>
        </w:rPr>
        <w:t xml:space="preserve"> e </w:t>
      </w:r>
      <w:r>
        <w:rPr>
          <w:rFonts w:ascii="Times New Roman" w:hAnsi="Times New Roman" w:eastAsia="Times New Roman"/>
          <w:b w:val="0"/>
          <w:i/>
        </w:rPr>
        <w:t>Introducción a la Fenomenología de la Música: en su aplicación a la Interpretación Musical</w:t>
      </w:r>
      <w:r>
        <w:rPr>
          <w:rFonts w:ascii="Times New Roman" w:hAnsi="Times New Roman" w:eastAsia="Times New Roman"/>
          <w:b w:val="0"/>
          <w:i w:val="0"/>
        </w:rPr>
        <w:t>, obra que alcanzó el número uno en la categoría de Dirección musical de Amazon Kindle.</w:t>
      </w:r>
    </w:p>
    <w:p>
      <w:pPr>
        <w:widowControl/>
      </w:pPr>
    </w:p>
    <w:p>
      <w:pPr>
        <w:widowControl/>
      </w:pPr>
      <w:r>
        <w:rPr>
          <w:rFonts w:ascii="Times New Roman" w:hAnsi="Times New Roman" w:eastAsia="Times New Roman"/>
          <w:b w:val="0"/>
          <w:i w:val="0"/>
        </w:rPr>
        <w:t xml:space="preserve">Existen grabaciones publicadas de obras como </w:t>
      </w:r>
      <w:r>
        <w:rPr>
          <w:rFonts w:ascii="Times New Roman" w:hAnsi="Times New Roman" w:eastAsia="Times New Roman"/>
          <w:b w:val="0"/>
          <w:i/>
        </w:rPr>
        <w:t>Astarté</w:t>
      </w:r>
      <w:r>
        <w:rPr>
          <w:rFonts w:ascii="Times New Roman" w:hAnsi="Times New Roman" w:eastAsia="Times New Roman"/>
          <w:b w:val="0"/>
          <w:i w:val="0"/>
        </w:rPr>
        <w:t xml:space="preserve">, </w:t>
      </w:r>
      <w:r>
        <w:rPr>
          <w:rFonts w:ascii="Times New Roman" w:hAnsi="Times New Roman" w:eastAsia="Times New Roman"/>
          <w:b w:val="0"/>
          <w:i/>
        </w:rPr>
        <w:t>Graal</w:t>
      </w:r>
      <w:r>
        <w:rPr>
          <w:rFonts w:ascii="Times New Roman" w:hAnsi="Times New Roman" w:eastAsia="Times New Roman"/>
          <w:b w:val="0"/>
          <w:i w:val="0"/>
        </w:rPr>
        <w:t xml:space="preserve">, los dos conciertos para piano, </w:t>
      </w:r>
      <w:r>
        <w:rPr>
          <w:rFonts w:ascii="Times New Roman" w:hAnsi="Times New Roman" w:eastAsia="Times New Roman"/>
          <w:b w:val="0"/>
          <w:i/>
        </w:rPr>
        <w:t>Olopo Noc</w:t>
      </w:r>
      <w:r>
        <w:rPr>
          <w:rFonts w:ascii="Times New Roman" w:hAnsi="Times New Roman" w:eastAsia="Times New Roman"/>
          <w:b w:val="0"/>
          <w:i w:val="0"/>
        </w:rPr>
        <w:t xml:space="preserve">, </w:t>
      </w:r>
      <w:r>
        <w:rPr>
          <w:rFonts w:ascii="Times New Roman" w:hAnsi="Times New Roman" w:eastAsia="Times New Roman"/>
          <w:b w:val="0"/>
          <w:i/>
        </w:rPr>
        <w:t>Sólo la Muerte</w:t>
      </w:r>
      <w:r>
        <w:rPr>
          <w:rFonts w:ascii="Times New Roman" w:hAnsi="Times New Roman" w:eastAsia="Times New Roman"/>
          <w:b w:val="0"/>
          <w:i w:val="0"/>
        </w:rPr>
        <w:t xml:space="preserve"> y </w:t>
      </w:r>
      <w:r>
        <w:rPr>
          <w:rFonts w:ascii="Times New Roman" w:hAnsi="Times New Roman" w:eastAsia="Times New Roman"/>
          <w:b w:val="0"/>
          <w:i/>
        </w:rPr>
        <w:t>Kantate</w:t>
      </w:r>
      <w:r>
        <w:rPr>
          <w:rFonts w:ascii="Times New Roman" w:hAnsi="Times New Roman" w:eastAsia="Times New Roman"/>
          <w:b w:val="0"/>
          <w:i w:val="0"/>
        </w:rPr>
        <w:t xml:space="preserve">. Sus partituras han aparecido en distintas editoriales españolas y europeas. Entre sus proyectos recientes se encuentran </w:t>
      </w:r>
      <w:r>
        <w:rPr>
          <w:rFonts w:ascii="Times New Roman" w:hAnsi="Times New Roman" w:eastAsia="Times New Roman"/>
          <w:b w:val="0"/>
          <w:i/>
        </w:rPr>
        <w:t>Plus Ultra</w:t>
      </w:r>
      <w:r>
        <w:rPr>
          <w:rFonts w:ascii="Times New Roman" w:hAnsi="Times New Roman" w:eastAsia="Times New Roman"/>
          <w:b w:val="0"/>
          <w:i w:val="0"/>
        </w:rPr>
        <w:t xml:space="preserve">, partitura para cine-concierto vinculada al centenario del vuelo transatlántico de 1926, y </w:t>
      </w:r>
      <w:r>
        <w:rPr>
          <w:rFonts w:ascii="Times New Roman" w:hAnsi="Times New Roman" w:eastAsia="Times New Roman"/>
          <w:b w:val="0"/>
          <w:i/>
        </w:rPr>
        <w:t>Concierto Rondeño</w:t>
      </w:r>
      <w:r>
        <w:rPr>
          <w:rFonts w:ascii="Times New Roman" w:hAnsi="Times New Roman" w:eastAsia="Times New Roman"/>
          <w:b w:val="0"/>
          <w:i w:val="0"/>
        </w:rPr>
        <w:t>, Op.36a, para guitarra y orquesta. Su actividad actual se orienta prioritariamente a la composición y a la circulación escénica e internacional de su catálogo.</w:t>
      </w:r>
    </w:p>
    <w:p>
      <w:pPr>
        <w:widowControl/>
      </w:pPr>
    </w:p>
    <w:p>
      <w:pPr>
        <w:widowControl/>
      </w:pPr>
      <w:r>
        <w:rPr>
          <w:rFonts w:ascii="Times New Roman" w:hAnsi="Times New Roman" w:eastAsia="Times New Roman"/>
          <w:b/>
          <w:i w:val="0"/>
        </w:rPr>
        <w:t>Uso recomendado:</w:t>
      </w:r>
      <w:r>
        <w:rPr>
          <w:rFonts w:ascii="Times New Roman" w:hAnsi="Times New Roman" w:eastAsia="Times New Roman"/>
          <w:b w:val="0"/>
          <w:i w:val="0"/>
        </w:rPr>
        <w:t xml:space="preserve"> dossiers generales, publicaciones institucionales, entrevistas extensas, festivales, editoriales y documentación académica.</w:t>
      </w:r>
    </w:p>
    <w:p>
      <w:pPr>
        <w:widowControl/>
      </w:pPr>
    </w:p>
    <w:p>
      <w:pPr>
        <w:widowControl/>
      </w:pPr>
    </w:p>
    <w:p>
      <w:pPr>
        <w:pStyle w:val="Heading1"/>
      </w:pPr>
      <w:r>
        <w:rPr>
          <w:rFonts w:ascii="Times New Roman" w:hAnsi="Times New Roman" w:eastAsia="Times New Roman"/>
        </w:rPr>
        <w:t>2. CV ARTÍSTICO</w:t>
      </w:r>
    </w:p>
    <w:p>
      <w:pPr>
        <w:widowControl/>
      </w:pPr>
    </w:p>
    <w:p>
      <w:pPr>
        <w:pStyle w:val="Heading2"/>
      </w:pPr>
      <w:r>
        <w:rPr>
          <w:rFonts w:ascii="Times New Roman" w:hAnsi="Times New Roman" w:eastAsia="Times New Roman"/>
        </w:rPr>
        <w:t>Francisco José Martín-Jaime</w:t>
      </w:r>
    </w:p>
    <w:p>
      <w:pPr>
        <w:widowControl/>
      </w:pPr>
    </w:p>
    <w:p>
      <w:pPr>
        <w:widowControl/>
      </w:pPr>
      <w:r>
        <w:rPr>
          <w:rFonts w:ascii="Times New Roman" w:hAnsi="Times New Roman" w:eastAsia="Times New Roman"/>
          <w:b/>
          <w:i w:val="0"/>
        </w:rPr>
        <w:t>Compositor</w:t>
      </w:r>
    </w:p>
    <w:p>
      <w:pPr>
        <w:widowControl/>
      </w:pPr>
      <w:r>
        <w:rPr>
          <w:rFonts w:ascii="Times New Roman" w:hAnsi="Times New Roman" w:eastAsia="Times New Roman"/>
          <w:b w:val="0"/>
          <w:i w:val="0"/>
        </w:rPr>
        <w:t>Catedrático de Dirección de Orquesta · Director de orquesta · Autor · Editor musical</w:t>
      </w:r>
    </w:p>
    <w:p>
      <w:pPr>
        <w:widowControl/>
      </w:pPr>
    </w:p>
    <w:p>
      <w:pPr>
        <w:pStyle w:val="Heading2"/>
      </w:pPr>
      <w:r>
        <w:rPr>
          <w:rFonts w:ascii="Times New Roman" w:hAnsi="Times New Roman" w:eastAsia="Times New Roman"/>
        </w:rPr>
        <w:t>2.1. Perfil artístico</w:t>
      </w:r>
    </w:p>
    <w:p>
      <w:pPr>
        <w:widowControl/>
      </w:pPr>
    </w:p>
    <w:p>
      <w:pPr>
        <w:widowControl/>
      </w:pPr>
      <w:r>
        <w:rPr>
          <w:rFonts w:ascii="Times New Roman" w:hAnsi="Times New Roman" w:eastAsia="Times New Roman"/>
          <w:b w:val="0"/>
          <w:i w:val="0"/>
        </w:rPr>
        <w:t>Compositor de ópera, música sinfónica, repertorio concertante, vocal, coral, para banda, cámara, piano y electrónica. Su lenguaje integra tradición sinfónica centroeuropea, flamenco y procedimientos contemporáneos dentro de una concepción dramática de la forma, el tiempo y el timbre. Su catálogo supera el centenar de obras.</w:t>
      </w:r>
    </w:p>
    <w:p>
      <w:pPr>
        <w:widowControl/>
      </w:pPr>
    </w:p>
    <w:p>
      <w:pPr>
        <w:pStyle w:val="Heading2"/>
      </w:pPr>
      <w:r>
        <w:rPr>
          <w:rFonts w:ascii="Times New Roman" w:hAnsi="Times New Roman" w:eastAsia="Times New Roman"/>
        </w:rPr>
        <w:t>2.2. Premios y reconocimientos</w:t>
      </w:r>
    </w:p>
    <w:p>
      <w:pPr>
        <w:widowControl/>
      </w:pPr>
    </w:p>
    <w:p>
      <w:pPr>
        <w:pStyle w:val="ListBullet"/>
        <w:spacing w:after="40"/>
      </w:pPr>
      <w:r>
        <w:rPr>
          <w:rFonts w:ascii="Times New Roman" w:hAnsi="Times New Roman" w:eastAsia="Times New Roman"/>
          <w:b w:val="0"/>
          <w:i w:val="0"/>
        </w:rPr>
        <w:t xml:space="preserve">Premio Internacional de Composición Reina Sofía, 1997, obtenido a los veintiséis años con </w:t>
      </w:r>
      <w:r>
        <w:rPr>
          <w:rFonts w:ascii="Times New Roman" w:hAnsi="Times New Roman" w:eastAsia="Times New Roman"/>
          <w:b w:val="0"/>
          <w:i/>
        </w:rPr>
        <w:t>Klavierkonzert</w:t>
      </w:r>
      <w:r>
        <w:rPr>
          <w:rFonts w:ascii="Times New Roman" w:hAnsi="Times New Roman" w:eastAsia="Times New Roman"/>
          <w:b w:val="0"/>
          <w:i w:val="0"/>
        </w:rPr>
        <w:t>, Op.17.</w:t>
      </w:r>
    </w:p>
    <w:p>
      <w:pPr>
        <w:pStyle w:val="ListBullet"/>
        <w:spacing w:after="40"/>
      </w:pPr>
      <w:r>
        <w:rPr>
          <w:rFonts w:ascii="Times New Roman" w:hAnsi="Times New Roman" w:eastAsia="Times New Roman"/>
          <w:b w:val="0"/>
          <w:i w:val="0"/>
        </w:rPr>
        <w:t>Premio a la Labor Musical de Málaga.</w:t>
      </w:r>
    </w:p>
    <w:p>
      <w:pPr>
        <w:pStyle w:val="ListBullet"/>
        <w:spacing w:after="40"/>
      </w:pPr>
      <w:r>
        <w:rPr>
          <w:rFonts w:ascii="Times New Roman" w:hAnsi="Times New Roman" w:eastAsia="Times New Roman"/>
          <w:b w:val="0"/>
          <w:i w:val="0"/>
        </w:rPr>
        <w:t>Primer compositor español en estrenar una obra en el Teatro Mariinsky de San Petersburgo.</w:t>
      </w:r>
    </w:p>
    <w:p>
      <w:pPr>
        <w:pStyle w:val="ListBullet"/>
        <w:spacing w:after="40"/>
      </w:pPr>
      <w:r>
        <w:rPr>
          <w:rFonts w:ascii="Times New Roman" w:hAnsi="Times New Roman" w:eastAsia="Times New Roman"/>
          <w:b w:val="0"/>
          <w:i w:val="0"/>
        </w:rPr>
        <w:t xml:space="preserve">Número uno en la categoría de Dirección musical de Amazon Kindle con </w:t>
      </w:r>
      <w:r>
        <w:rPr>
          <w:rFonts w:ascii="Times New Roman" w:hAnsi="Times New Roman" w:eastAsia="Times New Roman"/>
          <w:b w:val="0"/>
          <w:i/>
        </w:rPr>
        <w:t>Introducción a la Fenomenología de la Música: en su aplicación a la Interpretación Musical</w:t>
      </w:r>
      <w:r>
        <w:rPr>
          <w:rFonts w:ascii="Times New Roman" w:hAnsi="Times New Roman" w:eastAsia="Times New Roman"/>
          <w:b w:val="0"/>
          <w:i w:val="0"/>
        </w:rPr>
        <w:t>.</w:t>
      </w:r>
    </w:p>
    <w:p>
      <w:pPr>
        <w:widowControl/>
      </w:pPr>
    </w:p>
    <w:p>
      <w:pPr>
        <w:pStyle w:val="Heading2"/>
      </w:pPr>
      <w:r>
        <w:rPr>
          <w:rFonts w:ascii="Times New Roman" w:hAnsi="Times New Roman" w:eastAsia="Times New Roman"/>
        </w:rPr>
        <w:t>2.3. Hitos compositivos e internacionales</w:t>
      </w:r>
    </w:p>
    <w:p>
      <w:pPr>
        <w:widowControl/>
      </w:pPr>
    </w:p>
    <w:p>
      <w:pPr>
        <w:pStyle w:val="ListBullet"/>
        <w:spacing w:after="40"/>
      </w:pPr>
      <w:r>
        <w:rPr>
          <w:rFonts w:ascii="Times New Roman" w:hAnsi="Times New Roman" w:eastAsia="Times New Roman"/>
          <w:b/>
          <w:i w:val="0"/>
        </w:rPr>
        <w:t xml:space="preserve">1993 - </w:t>
      </w:r>
      <w:r>
        <w:rPr>
          <w:rFonts w:ascii="Times New Roman" w:hAnsi="Times New Roman" w:eastAsia="Times New Roman"/>
          <w:b/>
          <w:i/>
        </w:rPr>
        <w:t>Shadow</w:t>
      </w:r>
      <w:r>
        <w:rPr>
          <w:rFonts w:ascii="Times New Roman" w:hAnsi="Times New Roman" w:eastAsia="Times New Roman"/>
          <w:b/>
          <w:i w:val="0"/>
        </w:rPr>
        <w:t>, Op.16.</w:t>
      </w:r>
      <w:r>
        <w:rPr>
          <w:rFonts w:ascii="Times New Roman" w:hAnsi="Times New Roman" w:eastAsia="Times New Roman"/>
          <w:b w:val="0"/>
          <w:i w:val="0"/>
        </w:rPr>
        <w:t xml:space="preserve"> Estreno en los Países Bajos por la Twents Kamerorkest, actualmente Oost-Nederlands Symfonieorkest (ONSO).</w:t>
      </w:r>
    </w:p>
    <w:p>
      <w:pPr>
        <w:pStyle w:val="ListBullet"/>
        <w:spacing w:after="40"/>
      </w:pPr>
      <w:r>
        <w:rPr>
          <w:rFonts w:ascii="Times New Roman" w:hAnsi="Times New Roman" w:eastAsia="Times New Roman"/>
          <w:b/>
          <w:i w:val="0"/>
        </w:rPr>
        <w:t>1997 - Premio Internacional de Composición Reina Sofía.</w:t>
      </w:r>
      <w:r>
        <w:rPr>
          <w:rFonts w:ascii="Times New Roman" w:hAnsi="Times New Roman" w:eastAsia="Times New Roman"/>
          <w:b w:val="0"/>
          <w:i w:val="0"/>
        </w:rPr>
        <w:t xml:space="preserve"> Concedido por </w:t>
      </w:r>
      <w:r>
        <w:rPr>
          <w:rFonts w:ascii="Times New Roman" w:hAnsi="Times New Roman" w:eastAsia="Times New Roman"/>
          <w:b w:val="0"/>
          <w:i/>
        </w:rPr>
        <w:t>Klavierkonzert</w:t>
      </w:r>
      <w:r>
        <w:rPr>
          <w:rFonts w:ascii="Times New Roman" w:hAnsi="Times New Roman" w:eastAsia="Times New Roman"/>
          <w:b w:val="0"/>
          <w:i w:val="0"/>
        </w:rPr>
        <w:t>, Op.17.</w:t>
      </w:r>
    </w:p>
    <w:p>
      <w:pPr>
        <w:pStyle w:val="ListBullet"/>
        <w:spacing w:after="40"/>
      </w:pPr>
      <w:r>
        <w:rPr>
          <w:rFonts w:ascii="Times New Roman" w:hAnsi="Times New Roman" w:eastAsia="Times New Roman"/>
          <w:b/>
          <w:i w:val="0"/>
        </w:rPr>
        <w:t xml:space="preserve">Madrid - estreno de </w:t>
      </w:r>
      <w:r>
        <w:rPr>
          <w:rFonts w:ascii="Times New Roman" w:hAnsi="Times New Roman" w:eastAsia="Times New Roman"/>
          <w:b/>
          <w:i/>
        </w:rPr>
        <w:t>Klavierkonzert</w:t>
      </w:r>
      <w:r>
        <w:rPr>
          <w:rFonts w:ascii="Times New Roman" w:hAnsi="Times New Roman" w:eastAsia="Times New Roman"/>
          <w:b/>
          <w:i w:val="0"/>
        </w:rPr>
        <w:t>.</w:t>
      </w:r>
      <w:r>
        <w:rPr>
          <w:rFonts w:ascii="Times New Roman" w:hAnsi="Times New Roman" w:eastAsia="Times New Roman"/>
          <w:b w:val="0"/>
          <w:i w:val="0"/>
        </w:rPr>
        <w:t xml:space="preserve"> Orquesta Sinfónica de RTVE.</w:t>
      </w:r>
    </w:p>
    <w:p>
      <w:pPr>
        <w:pStyle w:val="ListBullet"/>
        <w:spacing w:after="40"/>
      </w:pPr>
      <w:r>
        <w:rPr>
          <w:rFonts w:ascii="Times New Roman" w:hAnsi="Times New Roman" w:eastAsia="Times New Roman"/>
          <w:b/>
          <w:i w:val="0"/>
        </w:rPr>
        <w:t xml:space="preserve">Moscú - </w:t>
      </w:r>
      <w:r>
        <w:rPr>
          <w:rFonts w:ascii="Times New Roman" w:hAnsi="Times New Roman" w:eastAsia="Times New Roman"/>
          <w:b/>
          <w:i/>
        </w:rPr>
        <w:t>Klavierkonzert</w:t>
      </w:r>
      <w:r>
        <w:rPr>
          <w:rFonts w:ascii="Times New Roman" w:hAnsi="Times New Roman" w:eastAsia="Times New Roman"/>
          <w:b/>
          <w:i w:val="0"/>
        </w:rPr>
        <w:t>.</w:t>
      </w:r>
      <w:r>
        <w:rPr>
          <w:rFonts w:ascii="Times New Roman" w:hAnsi="Times New Roman" w:eastAsia="Times New Roman"/>
          <w:b w:val="0"/>
          <w:i w:val="0"/>
        </w:rPr>
        <w:t xml:space="preserve"> María Luisa Cantos, piano; Orquesta Chaikovski; Vladimir Fedoseyev, director.</w:t>
      </w:r>
    </w:p>
    <w:p>
      <w:pPr>
        <w:pStyle w:val="ListBullet"/>
        <w:spacing w:after="40"/>
      </w:pPr>
      <w:r>
        <w:rPr>
          <w:rFonts w:ascii="Times New Roman" w:hAnsi="Times New Roman" w:eastAsia="Times New Roman"/>
          <w:b/>
          <w:i w:val="0"/>
        </w:rPr>
        <w:t xml:space="preserve">Baden - estreno de </w:t>
      </w:r>
      <w:r>
        <w:rPr>
          <w:rFonts w:ascii="Times New Roman" w:hAnsi="Times New Roman" w:eastAsia="Times New Roman"/>
          <w:b/>
          <w:i/>
        </w:rPr>
        <w:t>Zweites Klavierkonzert</w:t>
      </w:r>
      <w:r>
        <w:rPr>
          <w:rFonts w:ascii="Times New Roman" w:hAnsi="Times New Roman" w:eastAsia="Times New Roman"/>
          <w:b/>
          <w:i w:val="0"/>
        </w:rPr>
        <w:t>, Op.30.</w:t>
      </w:r>
      <w:r>
        <w:rPr>
          <w:rFonts w:ascii="Times New Roman" w:hAnsi="Times New Roman" w:eastAsia="Times New Roman"/>
          <w:b w:val="0"/>
          <w:i w:val="0"/>
        </w:rPr>
        <w:t xml:space="preserve"> María Luisa Cantos, piano; Hungarian Virtuosi.</w:t>
      </w:r>
    </w:p>
    <w:p>
      <w:pPr>
        <w:pStyle w:val="ListBullet"/>
        <w:spacing w:after="40"/>
      </w:pPr>
      <w:r>
        <w:rPr>
          <w:rFonts w:ascii="Times New Roman" w:hAnsi="Times New Roman" w:eastAsia="Times New Roman"/>
          <w:b/>
          <w:i w:val="0"/>
        </w:rPr>
        <w:t>Gira centroeuropea del Segundo Concierto para Piano.</w:t>
      </w:r>
      <w:r>
        <w:rPr>
          <w:rFonts w:ascii="Times New Roman" w:hAnsi="Times New Roman" w:eastAsia="Times New Roman"/>
          <w:b w:val="0"/>
          <w:i w:val="0"/>
        </w:rPr>
        <w:t xml:space="preserve"> Actuaciones destacadas en Ljubljana y en la Sala de Conciertos de la Academia de Música Ferenc Liszt de Budapest.</w:t>
      </w:r>
    </w:p>
    <w:p>
      <w:pPr>
        <w:pStyle w:val="ListBullet"/>
        <w:spacing w:after="40"/>
      </w:pPr>
      <w:r>
        <w:rPr>
          <w:rFonts w:ascii="Times New Roman" w:hAnsi="Times New Roman" w:eastAsia="Times New Roman"/>
          <w:b/>
          <w:i w:val="0"/>
        </w:rPr>
        <w:t xml:space="preserve">Estreno de </w:t>
      </w:r>
      <w:r>
        <w:rPr>
          <w:rFonts w:ascii="Times New Roman" w:hAnsi="Times New Roman" w:eastAsia="Times New Roman"/>
          <w:b/>
          <w:i/>
        </w:rPr>
        <w:t>Graal</w:t>
      </w:r>
      <w:r>
        <w:rPr>
          <w:rFonts w:ascii="Times New Roman" w:hAnsi="Times New Roman" w:eastAsia="Times New Roman"/>
          <w:b/>
          <w:i w:val="0"/>
        </w:rPr>
        <w:t>, Op.49.</w:t>
      </w:r>
      <w:r>
        <w:rPr>
          <w:rFonts w:ascii="Times New Roman" w:hAnsi="Times New Roman" w:eastAsia="Times New Roman"/>
          <w:b w:val="0"/>
          <w:i w:val="0"/>
        </w:rPr>
        <w:t xml:space="preserve"> Orquesta Filarmónica de Málaga.</w:t>
      </w:r>
    </w:p>
    <w:p>
      <w:pPr>
        <w:pStyle w:val="ListBullet"/>
        <w:spacing w:after="40"/>
      </w:pPr>
      <w:r>
        <w:rPr>
          <w:rFonts w:ascii="Times New Roman" w:hAnsi="Times New Roman" w:eastAsia="Times New Roman"/>
          <w:b/>
          <w:i w:val="0"/>
        </w:rPr>
        <w:t xml:space="preserve">2023 - estreno mundial de </w:t>
      </w:r>
      <w:r>
        <w:rPr>
          <w:rFonts w:ascii="Times New Roman" w:hAnsi="Times New Roman" w:eastAsia="Times New Roman"/>
          <w:b/>
          <w:i/>
        </w:rPr>
        <w:t>Flamenco Suite</w:t>
      </w:r>
      <w:r>
        <w:rPr>
          <w:rFonts w:ascii="Times New Roman" w:hAnsi="Times New Roman" w:eastAsia="Times New Roman"/>
          <w:b/>
          <w:i w:val="0"/>
        </w:rPr>
        <w:t>, Op.93.</w:t>
      </w:r>
      <w:r>
        <w:rPr>
          <w:rFonts w:ascii="Times New Roman" w:hAnsi="Times New Roman" w:eastAsia="Times New Roman"/>
          <w:b w:val="0"/>
          <w:i w:val="0"/>
        </w:rPr>
        <w:t xml:space="preserve"> Orquesta del Teatro Mariinsky; Alexander Rahbari, director; programa con Ravel y Shostakóvich; localidades agotadas.</w:t>
      </w:r>
    </w:p>
    <w:p>
      <w:pPr>
        <w:pStyle w:val="ListBullet"/>
        <w:spacing w:after="40"/>
      </w:pPr>
      <w:r>
        <w:rPr>
          <w:rFonts w:ascii="Times New Roman" w:hAnsi="Times New Roman" w:eastAsia="Times New Roman"/>
          <w:b/>
          <w:i w:val="0"/>
        </w:rPr>
        <w:t xml:space="preserve">2026 - estreno absoluto de </w:t>
      </w:r>
      <w:r>
        <w:rPr>
          <w:rFonts w:ascii="Times New Roman" w:hAnsi="Times New Roman" w:eastAsia="Times New Roman"/>
          <w:b/>
          <w:i/>
        </w:rPr>
        <w:t>Vrraka: El Rey soy Yo</w:t>
      </w:r>
      <w:r>
        <w:rPr>
          <w:rFonts w:ascii="Times New Roman" w:hAnsi="Times New Roman" w:eastAsia="Times New Roman"/>
          <w:b/>
          <w:i w:val="0"/>
        </w:rPr>
        <w:t>, Op.104.</w:t>
      </w:r>
      <w:r>
        <w:rPr>
          <w:rFonts w:ascii="Times New Roman" w:hAnsi="Times New Roman" w:eastAsia="Times New Roman"/>
          <w:b w:val="0"/>
          <w:i w:val="0"/>
        </w:rPr>
        <w:t xml:space="preserve"> Córdoba, versión de concierto.</w:t>
      </w:r>
    </w:p>
    <w:p>
      <w:pPr>
        <w:pStyle w:val="ListBullet"/>
        <w:spacing w:after="40"/>
      </w:pPr>
      <w:r>
        <w:rPr>
          <w:rFonts w:ascii="Times New Roman" w:hAnsi="Times New Roman" w:eastAsia="Times New Roman"/>
          <w:b w:val="0"/>
          <w:i w:val="0"/>
        </w:rPr>
        <w:t>Composición de cinco sinfonías, cuatro óperas, dos conciertos para piano y una extensa producción sinfónica, vocal, camerística y para banda.</w:t>
      </w:r>
    </w:p>
    <w:p>
      <w:pPr>
        <w:widowControl/>
      </w:pPr>
    </w:p>
    <w:p>
      <w:pPr>
        <w:pStyle w:val="Heading2"/>
      </w:pPr>
      <w:r>
        <w:rPr>
          <w:rFonts w:ascii="Times New Roman" w:hAnsi="Times New Roman" w:eastAsia="Times New Roman"/>
        </w:rPr>
        <w:t>2.4. Instituciones y formaciones seleccionadas</w:t>
      </w:r>
    </w:p>
    <w:p>
      <w:pPr>
        <w:widowControl/>
      </w:pPr>
    </w:p>
    <w:p>
      <w:pPr>
        <w:pStyle w:val="ListBullet"/>
        <w:spacing w:after="40"/>
      </w:pPr>
      <w:r>
        <w:rPr>
          <w:rFonts w:ascii="Times New Roman" w:hAnsi="Times New Roman" w:eastAsia="Times New Roman"/>
          <w:b w:val="0"/>
          <w:i w:val="0"/>
        </w:rPr>
        <w:t>Teatro Mariinsky y Orquesta del Teatro Mariinsky.</w:t>
      </w:r>
    </w:p>
    <w:p>
      <w:pPr>
        <w:pStyle w:val="ListBullet"/>
        <w:spacing w:after="40"/>
      </w:pPr>
      <w:r>
        <w:rPr>
          <w:rFonts w:ascii="Times New Roman" w:hAnsi="Times New Roman" w:eastAsia="Times New Roman"/>
          <w:b w:val="0"/>
          <w:i w:val="0"/>
        </w:rPr>
        <w:t>Orquesta Sinfónica de RTVE.</w:t>
      </w:r>
    </w:p>
    <w:p>
      <w:pPr>
        <w:pStyle w:val="ListBullet"/>
        <w:spacing w:after="40"/>
      </w:pPr>
      <w:r>
        <w:rPr>
          <w:rFonts w:ascii="Times New Roman" w:hAnsi="Times New Roman" w:eastAsia="Times New Roman"/>
          <w:b w:val="0"/>
          <w:i w:val="0"/>
        </w:rPr>
        <w:t>Orquesta Chaikovski de Moscú.</w:t>
      </w:r>
    </w:p>
    <w:p>
      <w:pPr>
        <w:pStyle w:val="ListBullet"/>
        <w:spacing w:after="40"/>
      </w:pPr>
      <w:r>
        <w:rPr>
          <w:rFonts w:ascii="Times New Roman" w:hAnsi="Times New Roman" w:eastAsia="Times New Roman"/>
          <w:b w:val="0"/>
          <w:i w:val="0"/>
        </w:rPr>
        <w:t>Orquestra del Gran Teatre del Liceu.</w:t>
      </w:r>
    </w:p>
    <w:p>
      <w:pPr>
        <w:pStyle w:val="ListBullet"/>
        <w:spacing w:after="40"/>
      </w:pPr>
      <w:r>
        <w:rPr>
          <w:rFonts w:ascii="Times New Roman" w:hAnsi="Times New Roman" w:eastAsia="Times New Roman"/>
          <w:b w:val="0"/>
          <w:i w:val="0"/>
        </w:rPr>
        <w:t>Orquesta Filarmónica de Málaga.</w:t>
      </w:r>
    </w:p>
    <w:p>
      <w:pPr>
        <w:pStyle w:val="ListBullet"/>
        <w:spacing w:after="40"/>
      </w:pPr>
      <w:r>
        <w:rPr>
          <w:rFonts w:ascii="Times New Roman" w:hAnsi="Times New Roman" w:eastAsia="Times New Roman"/>
          <w:b w:val="0"/>
          <w:i w:val="0"/>
        </w:rPr>
        <w:t>Orquesta Ciudad de Melilla.</w:t>
      </w:r>
    </w:p>
    <w:p>
      <w:pPr>
        <w:pStyle w:val="ListBullet"/>
        <w:spacing w:after="40"/>
      </w:pPr>
      <w:r>
        <w:rPr>
          <w:rFonts w:ascii="Times New Roman" w:hAnsi="Times New Roman" w:eastAsia="Times New Roman"/>
          <w:b w:val="0"/>
          <w:i w:val="0"/>
        </w:rPr>
        <w:t>Orquesta Nacional de Moldavia.</w:t>
      </w:r>
    </w:p>
    <w:p>
      <w:pPr>
        <w:pStyle w:val="ListBullet"/>
        <w:spacing w:after="40"/>
      </w:pPr>
      <w:r>
        <w:rPr>
          <w:rFonts w:ascii="Times New Roman" w:hAnsi="Times New Roman" w:eastAsia="Times New Roman"/>
          <w:b w:val="0"/>
          <w:i w:val="0"/>
        </w:rPr>
        <w:t>Hungarian Virtuosi.</w:t>
      </w:r>
    </w:p>
    <w:p>
      <w:pPr>
        <w:pStyle w:val="ListBullet"/>
        <w:spacing w:after="40"/>
      </w:pPr>
      <w:r>
        <w:rPr>
          <w:rFonts w:ascii="Times New Roman" w:hAnsi="Times New Roman" w:eastAsia="Times New Roman"/>
          <w:b w:val="0"/>
          <w:i w:val="0"/>
        </w:rPr>
        <w:t>Orquesta Eduard Toldrà.</w:t>
      </w:r>
    </w:p>
    <w:p>
      <w:pPr>
        <w:pStyle w:val="ListBullet"/>
        <w:spacing w:after="40"/>
      </w:pPr>
      <w:r>
        <w:rPr>
          <w:rFonts w:ascii="Times New Roman" w:hAnsi="Times New Roman" w:eastAsia="Times New Roman"/>
          <w:b w:val="0"/>
          <w:i w:val="0"/>
        </w:rPr>
        <w:t>Iberian Sinfonietta.</w:t>
      </w:r>
    </w:p>
    <w:p>
      <w:pPr>
        <w:pStyle w:val="ListBullet"/>
        <w:spacing w:after="40"/>
      </w:pPr>
      <w:r>
        <w:rPr>
          <w:rFonts w:ascii="Times New Roman" w:hAnsi="Times New Roman" w:eastAsia="Times New Roman"/>
          <w:b w:val="0"/>
          <w:i w:val="0"/>
        </w:rPr>
        <w:t>Festival Internacional de Música y Danza de Granada.</w:t>
      </w:r>
    </w:p>
    <w:p>
      <w:pPr>
        <w:pStyle w:val="ListBullet"/>
        <w:spacing w:after="40"/>
      </w:pPr>
      <w:r>
        <w:rPr>
          <w:rFonts w:ascii="Times New Roman" w:hAnsi="Times New Roman" w:eastAsia="Times New Roman"/>
          <w:b w:val="0"/>
          <w:i w:val="0"/>
        </w:rPr>
        <w:t>Radio Nacional de España, RTVE Internacional y Radio Moscú.</w:t>
      </w:r>
    </w:p>
    <w:p>
      <w:pPr>
        <w:widowControl/>
      </w:pPr>
    </w:p>
    <w:p>
      <w:pPr>
        <w:pStyle w:val="Heading2"/>
      </w:pPr>
      <w:r>
        <w:rPr>
          <w:rFonts w:ascii="Times New Roman" w:hAnsi="Times New Roman" w:eastAsia="Times New Roman"/>
        </w:rPr>
        <w:t>2.5. Experiencia como director de orquesta</w:t>
      </w:r>
    </w:p>
    <w:p>
      <w:pPr>
        <w:widowControl/>
      </w:pPr>
    </w:p>
    <w:p>
      <w:pPr>
        <w:pStyle w:val="ListBullet"/>
        <w:spacing w:after="40"/>
      </w:pPr>
      <w:r>
        <w:rPr>
          <w:rFonts w:ascii="Times New Roman" w:hAnsi="Times New Roman" w:eastAsia="Times New Roman"/>
          <w:b w:val="0"/>
          <w:i w:val="0"/>
        </w:rPr>
        <w:t>Director titular de la Camerata de Ópera.</w:t>
      </w:r>
    </w:p>
    <w:p>
      <w:pPr>
        <w:pStyle w:val="ListBullet"/>
        <w:spacing w:after="40"/>
      </w:pPr>
      <w:r>
        <w:rPr>
          <w:rFonts w:ascii="Times New Roman" w:hAnsi="Times New Roman" w:eastAsia="Times New Roman"/>
          <w:b w:val="0"/>
          <w:i w:val="0"/>
        </w:rPr>
        <w:t>Principal director invitado del Teatro Lírico Andaluz.</w:t>
      </w:r>
    </w:p>
    <w:p>
      <w:pPr>
        <w:pStyle w:val="ListBullet"/>
        <w:spacing w:after="40"/>
      </w:pPr>
      <w:r>
        <w:rPr>
          <w:rFonts w:ascii="Times New Roman" w:hAnsi="Times New Roman" w:eastAsia="Times New Roman"/>
          <w:b w:val="0"/>
          <w:i w:val="0"/>
        </w:rPr>
        <w:t>Fundador y director titular de la Orquesta Clásica de Málaga, creada en 2004 y especializada en el repertorio del Clasicismo con criterios de interpretación históricamente informada.</w:t>
      </w:r>
    </w:p>
    <w:p>
      <w:pPr>
        <w:pStyle w:val="ListBullet"/>
        <w:spacing w:after="40"/>
      </w:pPr>
      <w:r>
        <w:rPr>
          <w:rFonts w:ascii="Times New Roman" w:hAnsi="Times New Roman" w:eastAsia="Times New Roman"/>
          <w:b w:val="0"/>
          <w:i w:val="0"/>
        </w:rPr>
        <w:t>Dirección de repertorio sinfónico, coral, operístico y de ballet.</w:t>
      </w:r>
    </w:p>
    <w:p>
      <w:pPr>
        <w:pStyle w:val="ListBullet"/>
        <w:spacing w:after="40"/>
      </w:pPr>
      <w:r>
        <w:rPr>
          <w:rFonts w:ascii="Times New Roman" w:hAnsi="Times New Roman" w:eastAsia="Times New Roman"/>
          <w:b w:val="0"/>
          <w:i w:val="0"/>
        </w:rPr>
        <w:t xml:space="preserve">Dirección del ballet completo </w:t>
      </w:r>
      <w:r>
        <w:rPr>
          <w:rFonts w:ascii="Times New Roman" w:hAnsi="Times New Roman" w:eastAsia="Times New Roman"/>
          <w:b w:val="0"/>
          <w:i/>
        </w:rPr>
        <w:t>El cascanueces</w:t>
      </w:r>
      <w:r>
        <w:rPr>
          <w:rFonts w:ascii="Times New Roman" w:hAnsi="Times New Roman" w:eastAsia="Times New Roman"/>
          <w:b w:val="0"/>
          <w:i w:val="0"/>
        </w:rPr>
        <w:t xml:space="preserve"> con la Orquesta Filarmónica de Málaga; dos funciones con localidades agotadas.</w:t>
      </w:r>
    </w:p>
    <w:p>
      <w:pPr>
        <w:pStyle w:val="ListBullet"/>
        <w:spacing w:after="40"/>
      </w:pPr>
      <w:r>
        <w:rPr>
          <w:rFonts w:ascii="Times New Roman" w:hAnsi="Times New Roman" w:eastAsia="Times New Roman"/>
          <w:b w:val="0"/>
          <w:i w:val="0"/>
        </w:rPr>
        <w:t xml:space="preserve">Producciones operísticas de </w:t>
      </w:r>
      <w:r>
        <w:rPr>
          <w:rFonts w:ascii="Times New Roman" w:hAnsi="Times New Roman" w:eastAsia="Times New Roman"/>
          <w:b w:val="0"/>
          <w:i/>
        </w:rPr>
        <w:t>Giulio Cesare</w:t>
      </w:r>
      <w:r>
        <w:rPr>
          <w:rFonts w:ascii="Times New Roman" w:hAnsi="Times New Roman" w:eastAsia="Times New Roman"/>
          <w:b w:val="0"/>
          <w:i w:val="0"/>
        </w:rPr>
        <w:t xml:space="preserve">, de Händel, y </w:t>
      </w:r>
      <w:r>
        <w:rPr>
          <w:rFonts w:ascii="Times New Roman" w:hAnsi="Times New Roman" w:eastAsia="Times New Roman"/>
          <w:b w:val="0"/>
          <w:i/>
        </w:rPr>
        <w:t>Dido and Aeneas</w:t>
      </w:r>
      <w:r>
        <w:rPr>
          <w:rFonts w:ascii="Times New Roman" w:hAnsi="Times New Roman" w:eastAsia="Times New Roman"/>
          <w:b w:val="0"/>
          <w:i w:val="0"/>
        </w:rPr>
        <w:t>, de Purcell.</w:t>
      </w:r>
    </w:p>
    <w:p>
      <w:pPr>
        <w:pStyle w:val="ListBullet"/>
        <w:spacing w:after="40"/>
      </w:pPr>
      <w:r>
        <w:rPr>
          <w:rFonts w:ascii="Times New Roman" w:hAnsi="Times New Roman" w:eastAsia="Times New Roman"/>
          <w:b w:val="0"/>
          <w:i w:val="0"/>
        </w:rPr>
        <w:t xml:space="preserve">Dirección del </w:t>
      </w:r>
      <w:r>
        <w:rPr>
          <w:rFonts w:ascii="Times New Roman" w:hAnsi="Times New Roman" w:eastAsia="Times New Roman"/>
          <w:b w:val="0"/>
          <w:i/>
        </w:rPr>
        <w:t>Requiem</w:t>
      </w:r>
      <w:r>
        <w:rPr>
          <w:rFonts w:ascii="Times New Roman" w:hAnsi="Times New Roman" w:eastAsia="Times New Roman"/>
          <w:b w:val="0"/>
          <w:i w:val="0"/>
        </w:rPr>
        <w:t xml:space="preserve"> de Mozart en el Conservatorio Superior de Música de Málaga, en un concierto de asistencia extraordinaria.</w:t>
      </w:r>
    </w:p>
    <w:p>
      <w:pPr>
        <w:pStyle w:val="ListBullet"/>
        <w:spacing w:after="40"/>
      </w:pPr>
      <w:r>
        <w:rPr>
          <w:rFonts w:ascii="Times New Roman" w:hAnsi="Times New Roman" w:eastAsia="Times New Roman"/>
          <w:b w:val="0"/>
          <w:i w:val="0"/>
        </w:rPr>
        <w:t xml:space="preserve">Grabación publicada de la </w:t>
      </w:r>
      <w:r>
        <w:rPr>
          <w:rFonts w:ascii="Times New Roman" w:hAnsi="Times New Roman" w:eastAsia="Times New Roman"/>
          <w:b w:val="0"/>
          <w:i/>
        </w:rPr>
        <w:t>Sinfonia eroica</w:t>
      </w:r>
      <w:r>
        <w:rPr>
          <w:rFonts w:ascii="Times New Roman" w:hAnsi="Times New Roman" w:eastAsia="Times New Roman"/>
          <w:b w:val="0"/>
          <w:i w:val="0"/>
        </w:rPr>
        <w:t xml:space="preserve"> de Beethoven con la CSMMA Symphony Orchestra.</w:t>
      </w:r>
    </w:p>
    <w:p>
      <w:pPr>
        <w:widowControl/>
      </w:pPr>
    </w:p>
    <w:p>
      <w:pPr>
        <w:pStyle w:val="Heading2"/>
      </w:pPr>
      <w:r>
        <w:rPr>
          <w:rFonts w:ascii="Times New Roman" w:hAnsi="Times New Roman" w:eastAsia="Times New Roman"/>
        </w:rPr>
        <w:t>2.6. Actividad académica, institucional y asociativa</w:t>
      </w:r>
    </w:p>
    <w:p>
      <w:pPr>
        <w:widowControl/>
      </w:pPr>
    </w:p>
    <w:p>
      <w:pPr>
        <w:pStyle w:val="ListBullet"/>
        <w:spacing w:after="40"/>
      </w:pPr>
      <w:r>
        <w:rPr>
          <w:rFonts w:ascii="Times New Roman" w:hAnsi="Times New Roman" w:eastAsia="Times New Roman"/>
          <w:b w:val="0"/>
          <w:i w:val="0"/>
        </w:rPr>
        <w:t>Catedrático de Dirección de Orquesta del Conservatorio Superior de Música de Málaga.</w:t>
      </w:r>
    </w:p>
    <w:p>
      <w:pPr>
        <w:pStyle w:val="ListBullet"/>
        <w:spacing w:after="40"/>
      </w:pPr>
      <w:r>
        <w:rPr>
          <w:rFonts w:ascii="Times New Roman" w:hAnsi="Times New Roman" w:eastAsia="Times New Roman"/>
          <w:b w:val="0"/>
          <w:i w:val="0"/>
        </w:rPr>
        <w:t>Jefe del Departamento de Composición y Dirección de Orquesta hasta 2024.</w:t>
      </w:r>
    </w:p>
    <w:p>
      <w:pPr>
        <w:pStyle w:val="ListBullet"/>
        <w:spacing w:after="40"/>
      </w:pPr>
      <w:r>
        <w:rPr>
          <w:rFonts w:ascii="Times New Roman" w:hAnsi="Times New Roman" w:eastAsia="Times New Roman"/>
          <w:b w:val="0"/>
          <w:i w:val="0"/>
        </w:rPr>
        <w:t>Presidente de la Asociación de Compositores e Intérpretes Malagueños (ACIM).</w:t>
      </w:r>
    </w:p>
    <w:p>
      <w:pPr>
        <w:pStyle w:val="ListBullet"/>
        <w:spacing w:after="40"/>
      </w:pPr>
      <w:r>
        <w:rPr>
          <w:rFonts w:ascii="Times New Roman" w:hAnsi="Times New Roman" w:eastAsia="Times New Roman"/>
          <w:b w:val="0"/>
          <w:i w:val="0"/>
        </w:rPr>
        <w:t xml:space="preserve">Dirección y edición de cuatro números de la revista anual </w:t>
      </w:r>
      <w:r>
        <w:rPr>
          <w:rFonts w:ascii="Times New Roman" w:hAnsi="Times New Roman" w:eastAsia="Times New Roman"/>
          <w:b w:val="0"/>
          <w:i/>
        </w:rPr>
        <w:t>Somos ACIM</w:t>
      </w:r>
      <w:r>
        <w:rPr>
          <w:rFonts w:ascii="Times New Roman" w:hAnsi="Times New Roman" w:eastAsia="Times New Roman"/>
          <w:b w:val="0"/>
          <w:i w:val="0"/>
        </w:rPr>
        <w:t>.</w:t>
      </w:r>
    </w:p>
    <w:p>
      <w:pPr>
        <w:pStyle w:val="ListBullet"/>
        <w:spacing w:after="40"/>
      </w:pPr>
      <w:r>
        <w:rPr>
          <w:rFonts w:ascii="Times New Roman" w:hAnsi="Times New Roman" w:eastAsia="Times New Roman"/>
          <w:b w:val="0"/>
          <w:i w:val="0"/>
        </w:rPr>
        <w:t>Actividad docente en dirección, composición, análisis e interpretación musical.</w:t>
      </w:r>
    </w:p>
    <w:p>
      <w:pPr>
        <w:widowControl/>
      </w:pPr>
    </w:p>
    <w:p>
      <w:pPr>
        <w:pStyle w:val="Heading2"/>
      </w:pPr>
      <w:r>
        <w:rPr>
          <w:rFonts w:ascii="Times New Roman" w:hAnsi="Times New Roman" w:eastAsia="Times New Roman"/>
        </w:rPr>
        <w:t>2.7. Recuperación y edición patrimonial</w:t>
      </w:r>
    </w:p>
    <w:p>
      <w:pPr>
        <w:widowControl/>
      </w:pPr>
    </w:p>
    <w:p>
      <w:pPr>
        <w:pStyle w:val="ListBullet"/>
        <w:spacing w:after="40"/>
      </w:pPr>
      <w:r>
        <w:rPr>
          <w:rFonts w:ascii="Times New Roman" w:hAnsi="Times New Roman" w:eastAsia="Times New Roman"/>
          <w:b w:val="0"/>
          <w:i w:val="0"/>
        </w:rPr>
        <w:t xml:space="preserve">Recuperación de la </w:t>
      </w:r>
      <w:r>
        <w:rPr>
          <w:rFonts w:ascii="Times New Roman" w:hAnsi="Times New Roman" w:eastAsia="Times New Roman"/>
          <w:b w:val="0"/>
          <w:i/>
        </w:rPr>
        <w:t>Misa en mi bemol</w:t>
      </w:r>
      <w:r>
        <w:rPr>
          <w:rFonts w:ascii="Times New Roman" w:hAnsi="Times New Roman" w:eastAsia="Times New Roman"/>
          <w:b w:val="0"/>
          <w:i w:val="0"/>
        </w:rPr>
        <w:t xml:space="preserve"> de Eduardo Ocón a partir de los manuscritos originales.</w:t>
      </w:r>
    </w:p>
    <w:p>
      <w:pPr>
        <w:pStyle w:val="ListBullet"/>
        <w:spacing w:after="40"/>
      </w:pPr>
      <w:r>
        <w:rPr>
          <w:rFonts w:ascii="Times New Roman" w:hAnsi="Times New Roman" w:eastAsia="Times New Roman"/>
          <w:b w:val="0"/>
          <w:i w:val="0"/>
        </w:rPr>
        <w:t>Edición, reinstrumentación y dirección de posteriores interpretaciones de la obra.</w:t>
      </w:r>
    </w:p>
    <w:p>
      <w:pPr>
        <w:pStyle w:val="ListBullet"/>
        <w:spacing w:after="40"/>
      </w:pPr>
      <w:r>
        <w:rPr>
          <w:rFonts w:ascii="Times New Roman" w:hAnsi="Times New Roman" w:eastAsia="Times New Roman"/>
          <w:b w:val="0"/>
          <w:i w:val="0"/>
        </w:rPr>
        <w:t>Trabajo sobre fuentes musicales, repertorio histórico e interpretación.</w:t>
      </w:r>
    </w:p>
    <w:p>
      <w:pPr>
        <w:widowControl/>
      </w:pPr>
    </w:p>
    <w:p>
      <w:pPr>
        <w:pStyle w:val="Heading2"/>
      </w:pPr>
      <w:r>
        <w:rPr>
          <w:rFonts w:ascii="Times New Roman" w:hAnsi="Times New Roman" w:eastAsia="Times New Roman"/>
        </w:rPr>
        <w:t>2.8. Publicaciones</w:t>
      </w:r>
    </w:p>
    <w:p>
      <w:pPr>
        <w:widowControl/>
      </w:pPr>
    </w:p>
    <w:p>
      <w:pPr>
        <w:pStyle w:val="ListBullet"/>
        <w:spacing w:after="40"/>
      </w:pPr>
      <w:r>
        <w:rPr>
          <w:rFonts w:ascii="Times New Roman" w:hAnsi="Times New Roman" w:eastAsia="Times New Roman"/>
          <w:b w:val="0"/>
          <w:i/>
        </w:rPr>
        <w:t>Martín-Jaime: El Compositor y su Obra</w:t>
      </w:r>
      <w:r>
        <w:rPr>
          <w:rFonts w:ascii="Times New Roman" w:hAnsi="Times New Roman" w:eastAsia="Times New Roman"/>
          <w:b w:val="0"/>
          <w:i w:val="0"/>
        </w:rPr>
        <w:t xml:space="preserve"> (2012).</w:t>
      </w:r>
    </w:p>
    <w:p>
      <w:pPr>
        <w:pStyle w:val="ListBullet"/>
        <w:spacing w:after="40"/>
      </w:pPr>
      <w:r>
        <w:rPr>
          <w:rFonts w:ascii="Times New Roman" w:hAnsi="Times New Roman" w:eastAsia="Times New Roman"/>
          <w:b w:val="0"/>
          <w:i/>
        </w:rPr>
        <w:t>Introducción a la Fenomenología de la Música: en su aplicación a la Interpretación Musical</w:t>
      </w:r>
      <w:r>
        <w:rPr>
          <w:rFonts w:ascii="Times New Roman" w:hAnsi="Times New Roman" w:eastAsia="Times New Roman"/>
          <w:b w:val="0"/>
          <w:i w:val="0"/>
        </w:rPr>
        <w:t xml:space="preserve"> (2021).</w:t>
      </w:r>
    </w:p>
    <w:p>
      <w:pPr>
        <w:pStyle w:val="ListBullet"/>
        <w:spacing w:after="40"/>
      </w:pPr>
      <w:r>
        <w:rPr>
          <w:rFonts w:ascii="Times New Roman" w:hAnsi="Times New Roman" w:eastAsia="Times New Roman"/>
          <w:b w:val="0"/>
          <w:i w:val="0"/>
        </w:rPr>
        <w:t>Artículos sobre composición, análisis, interpretación y fenomenología musical.</w:t>
      </w:r>
    </w:p>
    <w:p>
      <w:pPr>
        <w:pStyle w:val="ListBullet"/>
        <w:spacing w:after="40"/>
      </w:pPr>
      <w:r>
        <w:rPr>
          <w:rFonts w:ascii="Times New Roman" w:hAnsi="Times New Roman" w:eastAsia="Times New Roman"/>
          <w:b w:val="0"/>
          <w:i w:val="0"/>
        </w:rPr>
        <w:t xml:space="preserve">Dirección y edición de la revista </w:t>
      </w:r>
      <w:r>
        <w:rPr>
          <w:rFonts w:ascii="Times New Roman" w:hAnsi="Times New Roman" w:eastAsia="Times New Roman"/>
          <w:b w:val="0"/>
          <w:i/>
        </w:rPr>
        <w:t>Somos ACIM</w:t>
      </w:r>
      <w:r>
        <w:rPr>
          <w:rFonts w:ascii="Times New Roman" w:hAnsi="Times New Roman" w:eastAsia="Times New Roman"/>
          <w:b w:val="0"/>
          <w:i w:val="0"/>
        </w:rPr>
        <w:t>.</w:t>
      </w:r>
    </w:p>
    <w:p>
      <w:pPr>
        <w:widowControl/>
      </w:pPr>
    </w:p>
    <w:p>
      <w:pPr>
        <w:pStyle w:val="Heading2"/>
      </w:pPr>
      <w:r>
        <w:rPr>
          <w:rFonts w:ascii="Times New Roman" w:hAnsi="Times New Roman" w:eastAsia="Times New Roman"/>
        </w:rPr>
        <w:t>2.9. Ediciones musicales</w:t>
      </w:r>
    </w:p>
    <w:p>
      <w:pPr>
        <w:widowControl/>
      </w:pPr>
    </w:p>
    <w:p>
      <w:pPr>
        <w:widowControl/>
      </w:pPr>
      <w:r>
        <w:rPr>
          <w:rFonts w:ascii="Times New Roman" w:hAnsi="Times New Roman" w:eastAsia="Times New Roman"/>
          <w:b w:val="0"/>
          <w:i w:val="0"/>
        </w:rPr>
        <w:t>Obras publicadas por Catalana d'Edicions Musicals/SEEMSA, Quiroga, Teutoburg, Brotons i Mercadal y COOL, además de ediciones distribuidas directamente por el compositor.</w:t>
      </w:r>
    </w:p>
    <w:p>
      <w:pPr>
        <w:widowControl/>
      </w:pPr>
    </w:p>
    <w:p>
      <w:pPr>
        <w:pStyle w:val="Heading2"/>
      </w:pPr>
      <w:r>
        <w:rPr>
          <w:rFonts w:ascii="Times New Roman" w:hAnsi="Times New Roman" w:eastAsia="Times New Roman"/>
        </w:rPr>
        <w:t>2.10. Contacto profesional</w:t>
      </w:r>
    </w:p>
    <w:p>
      <w:pPr>
        <w:widowControl/>
      </w:pPr>
    </w:p>
    <w:p>
      <w:pPr>
        <w:pStyle w:val="ListBullet"/>
        <w:spacing w:after="40"/>
      </w:pPr>
      <w:r>
        <w:rPr>
          <w:rFonts w:ascii="Times New Roman" w:hAnsi="Times New Roman" w:eastAsia="Times New Roman"/>
          <w:b w:val="0"/>
          <w:i w:val="0"/>
        </w:rPr>
        <w:t>Web oficial: https://martinjaime.com</w:t>
      </w:r>
    </w:p>
    <w:p>
      <w:pPr>
        <w:pStyle w:val="ListBullet"/>
        <w:spacing w:after="40"/>
      </w:pPr>
      <w:r>
        <w:rPr>
          <w:rFonts w:ascii="Times New Roman" w:hAnsi="Times New Roman" w:eastAsia="Times New Roman"/>
          <w:b w:val="0"/>
          <w:i w:val="0"/>
        </w:rPr>
        <w:t>Correo: francisco@martinjaime.com</w:t>
      </w:r>
    </w:p>
    <w:p>
      <w:pPr>
        <w:pStyle w:val="ListBullet"/>
        <w:spacing w:after="40"/>
      </w:pPr>
      <w:r>
        <w:rPr>
          <w:rFonts w:ascii="Times New Roman" w:hAnsi="Times New Roman" w:eastAsia="Times New Roman"/>
          <w:b w:val="0"/>
          <w:i w:val="0"/>
        </w:rPr>
        <w:t>YouTube: https://www.youtube.com/@MartinJaimeDG</w:t>
      </w:r>
    </w:p>
    <w:p>
      <w:pPr>
        <w:pStyle w:val="ListBullet"/>
        <w:spacing w:after="40"/>
      </w:pPr>
      <w:r>
        <w:rPr>
          <w:rFonts w:ascii="Times New Roman" w:hAnsi="Times New Roman" w:eastAsia="Times New Roman"/>
          <w:b w:val="0"/>
          <w:i w:val="0"/>
        </w:rPr>
        <w:t>SoundCloud: https://soundcloud.com/martin-jaime-5</w:t>
      </w:r>
    </w:p>
    <w:p>
      <w:pPr>
        <w:pStyle w:val="ListBullet"/>
        <w:spacing w:after="40"/>
      </w:pPr>
      <w:r>
        <w:rPr>
          <w:rFonts w:ascii="Times New Roman" w:hAnsi="Times New Roman" w:eastAsia="Times New Roman"/>
          <w:b w:val="0"/>
          <w:i w:val="0"/>
        </w:rPr>
        <w:t>SoundCloud: https://soundcloud.com/martin-jaime-377031221</w:t>
      </w:r>
    </w:p>
    <w:p>
      <w:pPr>
        <w:widowControl/>
      </w:pPr>
    </w:p>
    <w:p>
      <w:pPr>
        <w:widowControl/>
      </w:pPr>
    </w:p>
    <w:p>
      <w:pPr>
        <w:pStyle w:val="Heading1"/>
      </w:pPr>
      <w:r>
        <w:rPr>
          <w:rFonts w:ascii="Times New Roman" w:hAnsi="Times New Roman" w:eastAsia="Times New Roman"/>
        </w:rPr>
        <w:t>3. CATÁLOGO RESUMIDO</w:t>
      </w:r>
    </w:p>
    <w:p>
      <w:pPr>
        <w:widowControl/>
      </w:pPr>
    </w:p>
    <w:p>
      <w:pPr>
        <w:pStyle w:val="Heading2"/>
      </w:pPr>
      <w:r>
        <w:rPr>
          <w:rFonts w:ascii="Times New Roman" w:hAnsi="Times New Roman" w:eastAsia="Times New Roman"/>
        </w:rPr>
        <w:t>3.1. Ópera y escena</w:t>
      </w:r>
    </w:p>
    <w:p>
      <w:pPr>
        <w:widowControl/>
      </w:pPr>
    </w:p>
    <w:p>
      <w:pPr>
        <w:pStyle w:val="ListBullet"/>
        <w:spacing w:after="40"/>
      </w:pPr>
      <w:r>
        <w:rPr>
          <w:rFonts w:ascii="Times New Roman" w:hAnsi="Times New Roman" w:eastAsia="Times New Roman"/>
          <w:b w:val="0"/>
          <w:i/>
        </w:rPr>
        <w:t>Nyxe &amp; Erebus</w:t>
      </w:r>
      <w:r>
        <w:rPr>
          <w:rFonts w:ascii="Times New Roman" w:hAnsi="Times New Roman" w:eastAsia="Times New Roman"/>
          <w:b w:val="0"/>
          <w:i w:val="0"/>
        </w:rPr>
        <w:t xml:space="preserve"> - ópera de cámara.</w:t>
      </w:r>
    </w:p>
    <w:p>
      <w:pPr>
        <w:pStyle w:val="ListBullet"/>
        <w:spacing w:after="40"/>
      </w:pPr>
      <w:r>
        <w:rPr>
          <w:rFonts w:ascii="Times New Roman" w:hAnsi="Times New Roman" w:eastAsia="Times New Roman"/>
          <w:b w:val="0"/>
          <w:i/>
        </w:rPr>
        <w:t>Medea</w:t>
      </w:r>
      <w:r>
        <w:rPr>
          <w:rFonts w:ascii="Times New Roman" w:hAnsi="Times New Roman" w:eastAsia="Times New Roman"/>
          <w:b w:val="0"/>
          <w:i w:val="0"/>
        </w:rPr>
        <w:t>, Op.73 - tragedia lírica en tres partes.</w:t>
      </w:r>
    </w:p>
    <w:p>
      <w:pPr>
        <w:pStyle w:val="ListBullet"/>
        <w:spacing w:after="40"/>
      </w:pPr>
      <w:r>
        <w:rPr>
          <w:rFonts w:ascii="Times New Roman" w:hAnsi="Times New Roman" w:eastAsia="Times New Roman"/>
          <w:b w:val="0"/>
          <w:i/>
        </w:rPr>
        <w:t>Eva</w:t>
      </w:r>
      <w:r>
        <w:rPr>
          <w:rFonts w:ascii="Times New Roman" w:hAnsi="Times New Roman" w:eastAsia="Times New Roman"/>
          <w:b w:val="0"/>
          <w:i w:val="0"/>
        </w:rPr>
        <w:t>, Op.91 - tragedia lírica en dos partes.</w:t>
      </w:r>
    </w:p>
    <w:p>
      <w:pPr>
        <w:pStyle w:val="ListBullet"/>
        <w:spacing w:after="40"/>
      </w:pPr>
      <w:r>
        <w:rPr>
          <w:rFonts w:ascii="Times New Roman" w:hAnsi="Times New Roman" w:eastAsia="Times New Roman"/>
          <w:b w:val="0"/>
          <w:i/>
        </w:rPr>
        <w:t>Vrraka: El Rey soy Yo</w:t>
      </w:r>
      <w:r>
        <w:rPr>
          <w:rFonts w:ascii="Times New Roman" w:hAnsi="Times New Roman" w:eastAsia="Times New Roman"/>
          <w:b w:val="0"/>
          <w:i w:val="0"/>
        </w:rPr>
        <w:t>, Op.104 - ópera sobre Urraca I de León.</w:t>
      </w:r>
    </w:p>
    <w:p>
      <w:pPr>
        <w:widowControl/>
      </w:pPr>
    </w:p>
    <w:p>
      <w:pPr>
        <w:pStyle w:val="Heading2"/>
      </w:pPr>
      <w:r>
        <w:rPr>
          <w:rFonts w:ascii="Times New Roman" w:hAnsi="Times New Roman" w:eastAsia="Times New Roman"/>
        </w:rPr>
        <w:t>3.2. Sinfonías</w:t>
      </w:r>
    </w:p>
    <w:p>
      <w:pPr>
        <w:widowControl/>
      </w:pPr>
    </w:p>
    <w:p>
      <w:pPr>
        <w:pStyle w:val="ListBullet"/>
        <w:spacing w:after="40"/>
      </w:pPr>
      <w:r>
        <w:rPr>
          <w:rFonts w:ascii="Times New Roman" w:hAnsi="Times New Roman" w:eastAsia="Times New Roman"/>
          <w:b w:val="0"/>
          <w:i w:val="0"/>
        </w:rPr>
        <w:t xml:space="preserve">Primera Sinfonía, </w:t>
      </w:r>
      <w:r>
        <w:rPr>
          <w:rFonts w:ascii="Times New Roman" w:hAnsi="Times New Roman" w:eastAsia="Times New Roman"/>
          <w:b w:val="0"/>
          <w:i/>
        </w:rPr>
        <w:t>Paternoster</w:t>
      </w:r>
      <w:r>
        <w:rPr>
          <w:rFonts w:ascii="Times New Roman" w:hAnsi="Times New Roman" w:eastAsia="Times New Roman"/>
          <w:b w:val="0"/>
          <w:i w:val="0"/>
        </w:rPr>
        <w:t>, Op.8.</w:t>
      </w:r>
    </w:p>
    <w:p>
      <w:pPr>
        <w:pStyle w:val="ListBullet"/>
        <w:spacing w:after="40"/>
      </w:pPr>
      <w:r>
        <w:rPr>
          <w:rFonts w:ascii="Times New Roman" w:hAnsi="Times New Roman" w:eastAsia="Times New Roman"/>
          <w:b w:val="0"/>
          <w:i w:val="0"/>
        </w:rPr>
        <w:t xml:space="preserve">Segunda Sinfonía, </w:t>
      </w:r>
      <w:r>
        <w:rPr>
          <w:rFonts w:ascii="Times New Roman" w:hAnsi="Times New Roman" w:eastAsia="Times New Roman"/>
          <w:b w:val="0"/>
          <w:i/>
        </w:rPr>
        <w:t>Eine Göthische Symphonie</w:t>
      </w:r>
      <w:r>
        <w:rPr>
          <w:rFonts w:ascii="Times New Roman" w:hAnsi="Times New Roman" w:eastAsia="Times New Roman"/>
          <w:b w:val="0"/>
          <w:i w:val="0"/>
        </w:rPr>
        <w:t>, Op.14.</w:t>
      </w:r>
    </w:p>
    <w:p>
      <w:pPr>
        <w:pStyle w:val="ListBullet"/>
        <w:spacing w:after="40"/>
      </w:pPr>
      <w:r>
        <w:rPr>
          <w:rFonts w:ascii="Times New Roman" w:hAnsi="Times New Roman" w:eastAsia="Times New Roman"/>
          <w:b w:val="0"/>
          <w:i w:val="0"/>
        </w:rPr>
        <w:t xml:space="preserve">Tercera Sinfonía, </w:t>
      </w:r>
      <w:r>
        <w:rPr>
          <w:rFonts w:ascii="Times New Roman" w:hAnsi="Times New Roman" w:eastAsia="Times New Roman"/>
          <w:b w:val="0"/>
          <w:i/>
        </w:rPr>
        <w:t>Heldensymphonie</w:t>
      </w:r>
      <w:r>
        <w:rPr>
          <w:rFonts w:ascii="Times New Roman" w:hAnsi="Times New Roman" w:eastAsia="Times New Roman"/>
          <w:b w:val="0"/>
          <w:i w:val="0"/>
        </w:rPr>
        <w:t>, Op.18.</w:t>
      </w:r>
    </w:p>
    <w:p>
      <w:pPr>
        <w:pStyle w:val="ListBullet"/>
        <w:spacing w:after="40"/>
      </w:pPr>
      <w:r>
        <w:rPr>
          <w:rFonts w:ascii="Times New Roman" w:hAnsi="Times New Roman" w:eastAsia="Times New Roman"/>
          <w:b w:val="0"/>
          <w:i w:val="0"/>
        </w:rPr>
        <w:t xml:space="preserve">Cuarta Sinfonía, </w:t>
      </w:r>
      <w:r>
        <w:rPr>
          <w:rFonts w:ascii="Times New Roman" w:hAnsi="Times New Roman" w:eastAsia="Times New Roman"/>
          <w:b w:val="0"/>
          <w:i/>
        </w:rPr>
        <w:t>Gefallener Engel</w:t>
      </w:r>
      <w:r>
        <w:rPr>
          <w:rFonts w:ascii="Times New Roman" w:hAnsi="Times New Roman" w:eastAsia="Times New Roman"/>
          <w:b w:val="0"/>
          <w:i w:val="0"/>
        </w:rPr>
        <w:t>, Op.38.</w:t>
      </w:r>
    </w:p>
    <w:p>
      <w:pPr>
        <w:pStyle w:val="ListBullet"/>
        <w:spacing w:after="40"/>
      </w:pPr>
      <w:r>
        <w:rPr>
          <w:rFonts w:ascii="Times New Roman" w:hAnsi="Times New Roman" w:eastAsia="Times New Roman"/>
          <w:b w:val="0"/>
          <w:i w:val="0"/>
        </w:rPr>
        <w:t xml:space="preserve">Quinta Sinfonía, </w:t>
      </w:r>
      <w:r>
        <w:rPr>
          <w:rFonts w:ascii="Times New Roman" w:hAnsi="Times New Roman" w:eastAsia="Times New Roman"/>
          <w:b w:val="0"/>
          <w:i/>
        </w:rPr>
        <w:t>Soul of Scotland / Anam na h'Alba</w:t>
      </w:r>
      <w:r>
        <w:rPr>
          <w:rFonts w:ascii="Times New Roman" w:hAnsi="Times New Roman" w:eastAsia="Times New Roman"/>
          <w:b w:val="0"/>
          <w:i w:val="0"/>
        </w:rPr>
        <w:t>, Op.53.</w:t>
      </w:r>
    </w:p>
    <w:p>
      <w:pPr>
        <w:widowControl/>
      </w:pPr>
    </w:p>
    <w:p>
      <w:pPr>
        <w:pStyle w:val="Heading2"/>
      </w:pPr>
      <w:r>
        <w:rPr>
          <w:rFonts w:ascii="Times New Roman" w:hAnsi="Times New Roman" w:eastAsia="Times New Roman"/>
        </w:rPr>
        <w:t>3.3. Música sinfónica seleccionada</w:t>
      </w:r>
    </w:p>
    <w:p>
      <w:pPr>
        <w:widowControl/>
      </w:pPr>
    </w:p>
    <w:p>
      <w:pPr>
        <w:pStyle w:val="ListBullet"/>
        <w:spacing w:after="40"/>
      </w:pPr>
      <w:r>
        <w:rPr>
          <w:rFonts w:ascii="Times New Roman" w:hAnsi="Times New Roman" w:eastAsia="Times New Roman"/>
          <w:b w:val="0"/>
          <w:i/>
        </w:rPr>
        <w:t>Mors Cæsaris</w:t>
      </w:r>
      <w:r>
        <w:rPr>
          <w:rFonts w:ascii="Times New Roman" w:hAnsi="Times New Roman" w:eastAsia="Times New Roman"/>
          <w:b w:val="0"/>
          <w:i w:val="0"/>
        </w:rPr>
        <w:t>, Op.7.</w:t>
      </w:r>
    </w:p>
    <w:p>
      <w:pPr>
        <w:pStyle w:val="ListBullet"/>
        <w:spacing w:after="40"/>
      </w:pPr>
      <w:r>
        <w:rPr>
          <w:rFonts w:ascii="Times New Roman" w:hAnsi="Times New Roman" w:eastAsia="Times New Roman"/>
          <w:b w:val="0"/>
          <w:i/>
        </w:rPr>
        <w:t>Dunkel Königreich</w:t>
      </w:r>
      <w:r>
        <w:rPr>
          <w:rFonts w:ascii="Times New Roman" w:hAnsi="Times New Roman" w:eastAsia="Times New Roman"/>
          <w:b w:val="0"/>
          <w:i w:val="0"/>
        </w:rPr>
        <w:t>, Op.13n2.</w:t>
      </w:r>
    </w:p>
    <w:p>
      <w:pPr>
        <w:pStyle w:val="ListBullet"/>
        <w:spacing w:after="40"/>
      </w:pPr>
      <w:r>
        <w:rPr>
          <w:rFonts w:ascii="Times New Roman" w:hAnsi="Times New Roman" w:eastAsia="Times New Roman"/>
          <w:b w:val="0"/>
          <w:i/>
        </w:rPr>
        <w:t>Adlerflug</w:t>
      </w:r>
      <w:r>
        <w:rPr>
          <w:rFonts w:ascii="Times New Roman" w:hAnsi="Times New Roman" w:eastAsia="Times New Roman"/>
          <w:b w:val="0"/>
          <w:i w:val="0"/>
        </w:rPr>
        <w:t>, Op.15n2.</w:t>
      </w:r>
    </w:p>
    <w:p>
      <w:pPr>
        <w:pStyle w:val="ListBullet"/>
        <w:spacing w:after="40"/>
      </w:pPr>
      <w:r>
        <w:rPr>
          <w:rFonts w:ascii="Times New Roman" w:hAnsi="Times New Roman" w:eastAsia="Times New Roman"/>
          <w:b w:val="0"/>
          <w:i/>
        </w:rPr>
        <w:t>Shadow</w:t>
      </w:r>
      <w:r>
        <w:rPr>
          <w:rFonts w:ascii="Times New Roman" w:hAnsi="Times New Roman" w:eastAsia="Times New Roman"/>
          <w:b w:val="0"/>
          <w:i w:val="0"/>
        </w:rPr>
        <w:t>, Op.16.</w:t>
      </w:r>
    </w:p>
    <w:p>
      <w:pPr>
        <w:pStyle w:val="ListBullet"/>
        <w:spacing w:after="40"/>
      </w:pPr>
      <w:r>
        <w:rPr>
          <w:rFonts w:ascii="Times New Roman" w:hAnsi="Times New Roman" w:eastAsia="Times New Roman"/>
          <w:b w:val="0"/>
          <w:i/>
        </w:rPr>
        <w:t>Astarté</w:t>
      </w:r>
      <w:r>
        <w:rPr>
          <w:rFonts w:ascii="Times New Roman" w:hAnsi="Times New Roman" w:eastAsia="Times New Roman"/>
          <w:b w:val="0"/>
          <w:i w:val="0"/>
        </w:rPr>
        <w:t>, Op.23.</w:t>
      </w:r>
    </w:p>
    <w:p>
      <w:pPr>
        <w:pStyle w:val="ListBullet"/>
        <w:spacing w:after="40"/>
      </w:pPr>
      <w:r>
        <w:rPr>
          <w:rFonts w:ascii="Times New Roman" w:hAnsi="Times New Roman" w:eastAsia="Times New Roman"/>
          <w:b w:val="0"/>
          <w:i/>
        </w:rPr>
        <w:t>Palas Atenea</w:t>
      </w:r>
      <w:r>
        <w:rPr>
          <w:rFonts w:ascii="Times New Roman" w:hAnsi="Times New Roman" w:eastAsia="Times New Roman"/>
          <w:b w:val="0"/>
          <w:i w:val="0"/>
        </w:rPr>
        <w:t>, Op.33.</w:t>
      </w:r>
    </w:p>
    <w:p>
      <w:pPr>
        <w:pStyle w:val="ListBullet"/>
        <w:spacing w:after="40"/>
      </w:pPr>
      <w:r>
        <w:rPr>
          <w:rFonts w:ascii="Times New Roman" w:hAnsi="Times New Roman" w:eastAsia="Times New Roman"/>
          <w:b w:val="0"/>
          <w:i/>
        </w:rPr>
        <w:t>Mars</w:t>
      </w:r>
      <w:r>
        <w:rPr>
          <w:rFonts w:ascii="Times New Roman" w:hAnsi="Times New Roman" w:eastAsia="Times New Roman"/>
          <w:b w:val="0"/>
          <w:i w:val="0"/>
        </w:rPr>
        <w:t>, Op.34.</w:t>
      </w:r>
    </w:p>
    <w:p>
      <w:pPr>
        <w:pStyle w:val="ListBullet"/>
        <w:spacing w:after="40"/>
      </w:pPr>
      <w:r>
        <w:rPr>
          <w:rFonts w:ascii="Times New Roman" w:hAnsi="Times New Roman" w:eastAsia="Times New Roman"/>
          <w:b w:val="0"/>
          <w:i/>
        </w:rPr>
        <w:t>Don Quijote</w:t>
      </w:r>
      <w:r>
        <w:rPr>
          <w:rFonts w:ascii="Times New Roman" w:hAnsi="Times New Roman" w:eastAsia="Times New Roman"/>
          <w:b w:val="0"/>
          <w:i w:val="0"/>
        </w:rPr>
        <w:t>, Op.41.</w:t>
      </w:r>
    </w:p>
    <w:p>
      <w:pPr>
        <w:pStyle w:val="ListBullet"/>
        <w:spacing w:after="40"/>
      </w:pPr>
      <w:r>
        <w:rPr>
          <w:rFonts w:ascii="Times New Roman" w:hAnsi="Times New Roman" w:eastAsia="Times New Roman"/>
          <w:b w:val="0"/>
          <w:i/>
        </w:rPr>
        <w:t>Graal</w:t>
      </w:r>
      <w:r>
        <w:rPr>
          <w:rFonts w:ascii="Times New Roman" w:hAnsi="Times New Roman" w:eastAsia="Times New Roman"/>
          <w:b w:val="0"/>
          <w:i w:val="0"/>
        </w:rPr>
        <w:t>, Op.49.</w:t>
      </w:r>
    </w:p>
    <w:p>
      <w:pPr>
        <w:pStyle w:val="ListBullet"/>
        <w:spacing w:after="40"/>
      </w:pPr>
      <w:r>
        <w:rPr>
          <w:rFonts w:ascii="Times New Roman" w:hAnsi="Times New Roman" w:eastAsia="Times New Roman"/>
          <w:b w:val="0"/>
          <w:i/>
        </w:rPr>
        <w:t>Four Pictures of Frazetta</w:t>
      </w:r>
      <w:r>
        <w:rPr>
          <w:rFonts w:ascii="Times New Roman" w:hAnsi="Times New Roman" w:eastAsia="Times New Roman"/>
          <w:b w:val="0"/>
          <w:i w:val="0"/>
        </w:rPr>
        <w:t>, Op.67.</w:t>
      </w:r>
    </w:p>
    <w:p>
      <w:pPr>
        <w:pStyle w:val="ListBullet"/>
        <w:spacing w:after="40"/>
      </w:pPr>
      <w:r>
        <w:rPr>
          <w:rFonts w:ascii="Times New Roman" w:hAnsi="Times New Roman" w:eastAsia="Times New Roman"/>
          <w:b w:val="0"/>
          <w:i/>
        </w:rPr>
        <w:t>Metamorphose</w:t>
      </w:r>
      <w:r>
        <w:rPr>
          <w:rFonts w:ascii="Times New Roman" w:hAnsi="Times New Roman" w:eastAsia="Times New Roman"/>
          <w:b w:val="0"/>
          <w:i w:val="0"/>
        </w:rPr>
        <w:t>, Op.75.</w:t>
      </w:r>
    </w:p>
    <w:p>
      <w:pPr>
        <w:pStyle w:val="ListBullet"/>
        <w:spacing w:after="40"/>
      </w:pPr>
      <w:r>
        <w:rPr>
          <w:rFonts w:ascii="Times New Roman" w:hAnsi="Times New Roman" w:eastAsia="Times New Roman"/>
          <w:b w:val="0"/>
          <w:i/>
        </w:rPr>
        <w:t>Málaga</w:t>
      </w:r>
      <w:r>
        <w:rPr>
          <w:rFonts w:ascii="Times New Roman" w:hAnsi="Times New Roman" w:eastAsia="Times New Roman"/>
          <w:b w:val="0"/>
          <w:i w:val="0"/>
        </w:rPr>
        <w:t>, Op.76.</w:t>
      </w:r>
    </w:p>
    <w:p>
      <w:pPr>
        <w:pStyle w:val="ListBullet"/>
        <w:spacing w:after="40"/>
      </w:pPr>
      <w:r>
        <w:rPr>
          <w:rFonts w:ascii="Times New Roman" w:hAnsi="Times New Roman" w:eastAsia="Times New Roman"/>
          <w:b w:val="0"/>
          <w:i/>
        </w:rPr>
        <w:t>Nostalgia</w:t>
      </w:r>
      <w:r>
        <w:rPr>
          <w:rFonts w:ascii="Times New Roman" w:hAnsi="Times New Roman" w:eastAsia="Times New Roman"/>
          <w:b w:val="0"/>
          <w:i w:val="0"/>
        </w:rPr>
        <w:t>, Op.82.</w:t>
      </w:r>
    </w:p>
    <w:p>
      <w:pPr>
        <w:pStyle w:val="ListBullet"/>
        <w:spacing w:after="40"/>
      </w:pPr>
      <w:r>
        <w:rPr>
          <w:rFonts w:ascii="Times New Roman" w:hAnsi="Times New Roman" w:eastAsia="Times New Roman"/>
          <w:b w:val="0"/>
          <w:i/>
        </w:rPr>
        <w:t>Phenix</w:t>
      </w:r>
      <w:r>
        <w:rPr>
          <w:rFonts w:ascii="Times New Roman" w:hAnsi="Times New Roman" w:eastAsia="Times New Roman"/>
          <w:b w:val="0"/>
          <w:i w:val="0"/>
        </w:rPr>
        <w:t>, Op.90.</w:t>
      </w:r>
    </w:p>
    <w:p>
      <w:pPr>
        <w:pStyle w:val="ListBullet"/>
        <w:spacing w:after="40"/>
      </w:pPr>
      <w:r>
        <w:rPr>
          <w:rFonts w:ascii="Times New Roman" w:hAnsi="Times New Roman" w:eastAsia="Times New Roman"/>
          <w:b w:val="0"/>
          <w:i/>
        </w:rPr>
        <w:t>Flamenco Suite</w:t>
      </w:r>
      <w:r>
        <w:rPr>
          <w:rFonts w:ascii="Times New Roman" w:hAnsi="Times New Roman" w:eastAsia="Times New Roman"/>
          <w:b w:val="0"/>
          <w:i w:val="0"/>
        </w:rPr>
        <w:t>, Op.93.</w:t>
      </w:r>
    </w:p>
    <w:p>
      <w:pPr>
        <w:pStyle w:val="ListBullet"/>
        <w:spacing w:after="40"/>
      </w:pPr>
      <w:r>
        <w:rPr>
          <w:rFonts w:ascii="Times New Roman" w:hAnsi="Times New Roman" w:eastAsia="Times New Roman"/>
          <w:b w:val="0"/>
          <w:i/>
        </w:rPr>
        <w:t>Abaddon</w:t>
      </w:r>
      <w:r>
        <w:rPr>
          <w:rFonts w:ascii="Times New Roman" w:hAnsi="Times New Roman" w:eastAsia="Times New Roman"/>
          <w:b w:val="0"/>
          <w:i w:val="0"/>
        </w:rPr>
        <w:t>, Op.99.</w:t>
      </w:r>
    </w:p>
    <w:p>
      <w:pPr>
        <w:pStyle w:val="ListBullet"/>
        <w:spacing w:after="40"/>
      </w:pPr>
      <w:r>
        <w:rPr>
          <w:rFonts w:ascii="Times New Roman" w:hAnsi="Times New Roman" w:eastAsia="Times New Roman"/>
          <w:b w:val="0"/>
          <w:i/>
        </w:rPr>
        <w:t>Credo</w:t>
      </w:r>
      <w:r>
        <w:rPr>
          <w:rFonts w:ascii="Times New Roman" w:hAnsi="Times New Roman" w:eastAsia="Times New Roman"/>
          <w:b w:val="0"/>
          <w:i w:val="0"/>
        </w:rPr>
        <w:t>, Op.100, para coro y orquesta.</w:t>
      </w:r>
    </w:p>
    <w:p>
      <w:pPr>
        <w:widowControl/>
      </w:pPr>
    </w:p>
    <w:p>
      <w:pPr>
        <w:pStyle w:val="Heading2"/>
      </w:pPr>
      <w:r>
        <w:rPr>
          <w:rFonts w:ascii="Times New Roman" w:hAnsi="Times New Roman" w:eastAsia="Times New Roman"/>
        </w:rPr>
        <w:t>3.4. Obras concertantes</w:t>
      </w:r>
    </w:p>
    <w:p>
      <w:pPr>
        <w:widowControl/>
      </w:pPr>
    </w:p>
    <w:p>
      <w:pPr>
        <w:pStyle w:val="ListBullet"/>
        <w:spacing w:after="40"/>
      </w:pPr>
      <w:r>
        <w:rPr>
          <w:rFonts w:ascii="Times New Roman" w:hAnsi="Times New Roman" w:eastAsia="Times New Roman"/>
          <w:b w:val="0"/>
          <w:i/>
        </w:rPr>
        <w:t>Klavierkonzert</w:t>
      </w:r>
      <w:r>
        <w:rPr>
          <w:rFonts w:ascii="Times New Roman" w:hAnsi="Times New Roman" w:eastAsia="Times New Roman"/>
          <w:b w:val="0"/>
          <w:i w:val="0"/>
        </w:rPr>
        <w:t>, Op.17, para piano y orquesta. Obra ganadora del Premio Internacional de Composición Reina Sofía de 1997; estrenada por la Orquesta Sinfónica de RTVE e interpretada posteriormente en Moscú por María Luisa Cantos, la Orquesta Chaikovski y Vladimir Fedoseyev.</w:t>
      </w:r>
    </w:p>
    <w:p>
      <w:pPr>
        <w:pStyle w:val="ListBullet"/>
        <w:spacing w:after="40"/>
      </w:pPr>
      <w:r>
        <w:rPr>
          <w:rFonts w:ascii="Times New Roman" w:hAnsi="Times New Roman" w:eastAsia="Times New Roman"/>
          <w:b w:val="0"/>
          <w:i/>
        </w:rPr>
        <w:t>Zweites Klavierkonzert</w:t>
      </w:r>
      <w:r>
        <w:rPr>
          <w:rFonts w:ascii="Times New Roman" w:hAnsi="Times New Roman" w:eastAsia="Times New Roman"/>
          <w:b w:val="0"/>
          <w:i w:val="0"/>
        </w:rPr>
        <w:t>, Op.30, para piano y orquesta. Estrenado en Baden por María Luisa Cantos y los Hungarian Virtuosi; presentado posteriormente en gira por Centroeuropa.</w:t>
      </w:r>
    </w:p>
    <w:p>
      <w:pPr>
        <w:pStyle w:val="ListBullet"/>
        <w:spacing w:after="40"/>
      </w:pPr>
      <w:r>
        <w:rPr>
          <w:rFonts w:ascii="Times New Roman" w:hAnsi="Times New Roman" w:eastAsia="Times New Roman"/>
          <w:b w:val="0"/>
          <w:i/>
        </w:rPr>
        <w:t>Concierto Rondeño</w:t>
      </w:r>
      <w:r>
        <w:rPr>
          <w:rFonts w:ascii="Times New Roman" w:hAnsi="Times New Roman" w:eastAsia="Times New Roman"/>
          <w:b w:val="0"/>
          <w:i w:val="0"/>
        </w:rPr>
        <w:t>, Op.36a, para guitarra y orquesta.</w:t>
      </w:r>
    </w:p>
    <w:p>
      <w:pPr>
        <w:pStyle w:val="ListBullet"/>
        <w:spacing w:after="40"/>
      </w:pPr>
      <w:r>
        <w:rPr>
          <w:rFonts w:ascii="Times New Roman" w:hAnsi="Times New Roman" w:eastAsia="Times New Roman"/>
          <w:b w:val="0"/>
          <w:i/>
        </w:rPr>
        <w:t>Balssamvm Vitæ Strigis</w:t>
      </w:r>
      <w:r>
        <w:rPr>
          <w:rFonts w:ascii="Times New Roman" w:hAnsi="Times New Roman" w:eastAsia="Times New Roman"/>
          <w:b w:val="0"/>
          <w:i w:val="0"/>
        </w:rPr>
        <w:t>, Op.22, para violín y orquesta.</w:t>
      </w:r>
    </w:p>
    <w:p>
      <w:pPr>
        <w:pStyle w:val="ListBullet"/>
        <w:spacing w:after="40"/>
      </w:pPr>
      <w:r>
        <w:rPr>
          <w:rFonts w:ascii="Times New Roman" w:hAnsi="Times New Roman" w:eastAsia="Times New Roman"/>
          <w:b w:val="0"/>
          <w:i/>
        </w:rPr>
        <w:t>The City under the Sea</w:t>
      </w:r>
      <w:r>
        <w:rPr>
          <w:rFonts w:ascii="Times New Roman" w:hAnsi="Times New Roman" w:eastAsia="Times New Roman"/>
          <w:b w:val="0"/>
          <w:i w:val="0"/>
        </w:rPr>
        <w:t>, Op.45, para barítono y orquesta.</w:t>
      </w:r>
    </w:p>
    <w:p>
      <w:pPr>
        <w:widowControl/>
      </w:pPr>
    </w:p>
    <w:p>
      <w:pPr>
        <w:pStyle w:val="Heading2"/>
      </w:pPr>
      <w:r>
        <w:rPr>
          <w:rFonts w:ascii="Times New Roman" w:hAnsi="Times New Roman" w:eastAsia="Times New Roman"/>
        </w:rPr>
        <w:t>3.5. Música vocal y coral</w:t>
      </w:r>
    </w:p>
    <w:p>
      <w:pPr>
        <w:widowControl/>
      </w:pPr>
    </w:p>
    <w:p>
      <w:pPr>
        <w:pStyle w:val="ListBullet"/>
        <w:spacing w:after="40"/>
      </w:pPr>
      <w:r>
        <w:rPr>
          <w:rFonts w:ascii="Times New Roman" w:hAnsi="Times New Roman" w:eastAsia="Times New Roman"/>
          <w:b w:val="0"/>
          <w:i/>
        </w:rPr>
        <w:t>Kantate</w:t>
      </w:r>
      <w:r>
        <w:rPr>
          <w:rFonts w:ascii="Times New Roman" w:hAnsi="Times New Roman" w:eastAsia="Times New Roman"/>
          <w:b w:val="0"/>
          <w:i w:val="0"/>
        </w:rPr>
        <w:t>, Op.55.</w:t>
      </w:r>
    </w:p>
    <w:p>
      <w:pPr>
        <w:pStyle w:val="ListBullet"/>
        <w:spacing w:after="40"/>
      </w:pPr>
      <w:r>
        <w:rPr>
          <w:rFonts w:ascii="Times New Roman" w:hAnsi="Times New Roman" w:eastAsia="Times New Roman"/>
          <w:b w:val="0"/>
          <w:i/>
        </w:rPr>
        <w:t>Misa de Coronación n.º 1</w:t>
      </w:r>
      <w:r>
        <w:rPr>
          <w:rFonts w:ascii="Times New Roman" w:hAnsi="Times New Roman" w:eastAsia="Times New Roman"/>
          <w:b w:val="0"/>
          <w:i w:val="0"/>
        </w:rPr>
        <w:t>, Op.40.</w:t>
      </w:r>
    </w:p>
    <w:p>
      <w:pPr>
        <w:pStyle w:val="ListBullet"/>
        <w:spacing w:after="40"/>
      </w:pPr>
      <w:r>
        <w:rPr>
          <w:rFonts w:ascii="Times New Roman" w:hAnsi="Times New Roman" w:eastAsia="Times New Roman"/>
          <w:b w:val="0"/>
          <w:i/>
        </w:rPr>
        <w:t>Misa de Coronación n.º 2</w:t>
      </w:r>
      <w:r>
        <w:rPr>
          <w:rFonts w:ascii="Times New Roman" w:hAnsi="Times New Roman" w:eastAsia="Times New Roman"/>
          <w:b w:val="0"/>
          <w:i w:val="0"/>
        </w:rPr>
        <w:t>, Op.74.</w:t>
      </w:r>
    </w:p>
    <w:p>
      <w:pPr>
        <w:pStyle w:val="ListBullet"/>
        <w:spacing w:after="40"/>
      </w:pPr>
      <w:r>
        <w:rPr>
          <w:rFonts w:ascii="Times New Roman" w:hAnsi="Times New Roman" w:eastAsia="Times New Roman"/>
          <w:b w:val="0"/>
          <w:i/>
        </w:rPr>
        <w:t>Sólo la Muerte</w:t>
      </w:r>
      <w:r>
        <w:rPr>
          <w:rFonts w:ascii="Times New Roman" w:hAnsi="Times New Roman" w:eastAsia="Times New Roman"/>
          <w:b w:val="0"/>
          <w:i w:val="0"/>
        </w:rPr>
        <w:t>, Op.68.</w:t>
      </w:r>
    </w:p>
    <w:p>
      <w:pPr>
        <w:pStyle w:val="ListBullet"/>
        <w:spacing w:after="40"/>
      </w:pPr>
      <w:r>
        <w:rPr>
          <w:rFonts w:ascii="Times New Roman" w:hAnsi="Times New Roman" w:eastAsia="Times New Roman"/>
          <w:b w:val="0"/>
          <w:i/>
        </w:rPr>
        <w:t>Canciones de Poe</w:t>
      </w:r>
      <w:r>
        <w:rPr>
          <w:rFonts w:ascii="Times New Roman" w:hAnsi="Times New Roman" w:eastAsia="Times New Roman"/>
          <w:b w:val="0"/>
          <w:i w:val="0"/>
        </w:rPr>
        <w:t>, Op.51.</w:t>
      </w:r>
    </w:p>
    <w:p>
      <w:pPr>
        <w:pStyle w:val="ListBullet"/>
        <w:spacing w:after="40"/>
      </w:pPr>
      <w:r>
        <w:rPr>
          <w:rFonts w:ascii="Times New Roman" w:hAnsi="Times New Roman" w:eastAsia="Times New Roman"/>
          <w:b w:val="0"/>
          <w:i/>
        </w:rPr>
        <w:t>Canciones Vampíricas</w:t>
      </w:r>
      <w:r>
        <w:rPr>
          <w:rFonts w:ascii="Times New Roman" w:hAnsi="Times New Roman" w:eastAsia="Times New Roman"/>
          <w:b w:val="0"/>
          <w:i w:val="0"/>
        </w:rPr>
        <w:t>, Op.59.</w:t>
      </w:r>
    </w:p>
    <w:p>
      <w:pPr>
        <w:pStyle w:val="ListBullet"/>
        <w:spacing w:after="40"/>
      </w:pPr>
      <w:r>
        <w:rPr>
          <w:rFonts w:ascii="Times New Roman" w:hAnsi="Times New Roman" w:eastAsia="Times New Roman"/>
          <w:b w:val="0"/>
          <w:i/>
        </w:rPr>
        <w:t>Liebe, Frauen und Tod</w:t>
      </w:r>
      <w:r>
        <w:rPr>
          <w:rFonts w:ascii="Times New Roman" w:hAnsi="Times New Roman" w:eastAsia="Times New Roman"/>
          <w:b w:val="0"/>
          <w:i w:val="0"/>
        </w:rPr>
        <w:t>, Op.71.</w:t>
      </w:r>
    </w:p>
    <w:p>
      <w:pPr>
        <w:pStyle w:val="ListBullet"/>
        <w:spacing w:after="40"/>
      </w:pPr>
      <w:r>
        <w:rPr>
          <w:rFonts w:ascii="Times New Roman" w:hAnsi="Times New Roman" w:eastAsia="Times New Roman"/>
          <w:b w:val="0"/>
          <w:i/>
        </w:rPr>
        <w:t>Medieval Love Song</w:t>
      </w:r>
      <w:r>
        <w:rPr>
          <w:rFonts w:ascii="Times New Roman" w:hAnsi="Times New Roman" w:eastAsia="Times New Roman"/>
          <w:b w:val="0"/>
          <w:i w:val="0"/>
        </w:rPr>
        <w:t>, Op.95.</w:t>
      </w:r>
    </w:p>
    <w:p>
      <w:pPr>
        <w:pStyle w:val="ListBullet"/>
        <w:spacing w:after="40"/>
      </w:pPr>
      <w:r>
        <w:rPr>
          <w:rFonts w:ascii="Times New Roman" w:hAnsi="Times New Roman" w:eastAsia="Times New Roman"/>
          <w:b w:val="0"/>
          <w:i/>
        </w:rPr>
        <w:t>No Words</w:t>
      </w:r>
      <w:r>
        <w:rPr>
          <w:rFonts w:ascii="Times New Roman" w:hAnsi="Times New Roman" w:eastAsia="Times New Roman"/>
          <w:b w:val="0"/>
          <w:i w:val="0"/>
        </w:rPr>
        <w:t>, Op.85.</w:t>
      </w:r>
    </w:p>
    <w:p>
      <w:pPr>
        <w:pStyle w:val="ListBullet"/>
        <w:spacing w:after="40"/>
      </w:pPr>
      <w:r>
        <w:rPr>
          <w:rFonts w:ascii="Times New Roman" w:hAnsi="Times New Roman" w:eastAsia="Times New Roman"/>
          <w:b w:val="0"/>
          <w:i/>
        </w:rPr>
        <w:t>Credo</w:t>
      </w:r>
      <w:r>
        <w:rPr>
          <w:rFonts w:ascii="Times New Roman" w:hAnsi="Times New Roman" w:eastAsia="Times New Roman"/>
          <w:b w:val="0"/>
          <w:i w:val="0"/>
        </w:rPr>
        <w:t>, Op.100.</w:t>
      </w:r>
    </w:p>
    <w:p>
      <w:pPr>
        <w:widowControl/>
      </w:pPr>
    </w:p>
    <w:p>
      <w:pPr>
        <w:pStyle w:val="Heading2"/>
      </w:pPr>
      <w:r>
        <w:rPr>
          <w:rFonts w:ascii="Times New Roman" w:hAnsi="Times New Roman" w:eastAsia="Times New Roman"/>
        </w:rPr>
        <w:t>3.6. Banda, vientos y ensemble</w:t>
      </w:r>
    </w:p>
    <w:p>
      <w:pPr>
        <w:widowControl/>
      </w:pPr>
    </w:p>
    <w:p>
      <w:pPr>
        <w:pStyle w:val="ListBullet"/>
        <w:spacing w:after="40"/>
      </w:pPr>
      <w:r>
        <w:rPr>
          <w:rFonts w:ascii="Times New Roman" w:hAnsi="Times New Roman" w:eastAsia="Times New Roman"/>
          <w:b w:val="0"/>
          <w:i/>
        </w:rPr>
        <w:t>1909</w:t>
      </w:r>
      <w:r>
        <w:rPr>
          <w:rFonts w:ascii="Times New Roman" w:hAnsi="Times New Roman" w:eastAsia="Times New Roman"/>
          <w:b w:val="0"/>
          <w:i w:val="0"/>
        </w:rPr>
        <w:t>, Op.52.</w:t>
      </w:r>
    </w:p>
    <w:p>
      <w:pPr>
        <w:pStyle w:val="ListBullet"/>
        <w:spacing w:after="40"/>
      </w:pPr>
      <w:r>
        <w:rPr>
          <w:rFonts w:ascii="Times New Roman" w:hAnsi="Times New Roman" w:eastAsia="Times New Roman"/>
          <w:b w:val="0"/>
          <w:i/>
        </w:rPr>
        <w:t>Obertura Melilla 1909</w:t>
      </w:r>
      <w:r>
        <w:rPr>
          <w:rFonts w:ascii="Times New Roman" w:hAnsi="Times New Roman" w:eastAsia="Times New Roman"/>
          <w:b w:val="0"/>
          <w:i w:val="0"/>
        </w:rPr>
        <w:t>, Op.60.</w:t>
      </w:r>
    </w:p>
    <w:p>
      <w:pPr>
        <w:pStyle w:val="ListBullet"/>
        <w:spacing w:after="40"/>
      </w:pPr>
      <w:r>
        <w:rPr>
          <w:rFonts w:ascii="Times New Roman" w:hAnsi="Times New Roman" w:eastAsia="Times New Roman"/>
          <w:b w:val="0"/>
          <w:i/>
        </w:rPr>
        <w:t>Four Pictures of Frazetta</w:t>
      </w:r>
      <w:r>
        <w:rPr>
          <w:rFonts w:ascii="Times New Roman" w:hAnsi="Times New Roman" w:eastAsia="Times New Roman"/>
          <w:b w:val="0"/>
          <w:i w:val="0"/>
        </w:rPr>
        <w:t>, Op.66.</w:t>
      </w:r>
    </w:p>
    <w:p>
      <w:pPr>
        <w:pStyle w:val="ListBullet"/>
        <w:spacing w:after="40"/>
      </w:pPr>
      <w:r>
        <w:rPr>
          <w:rFonts w:ascii="Times New Roman" w:hAnsi="Times New Roman" w:eastAsia="Times New Roman"/>
          <w:b w:val="0"/>
          <w:i/>
        </w:rPr>
        <w:t>Malkah</w:t>
      </w:r>
      <w:r>
        <w:rPr>
          <w:rFonts w:ascii="Times New Roman" w:hAnsi="Times New Roman" w:eastAsia="Times New Roman"/>
          <w:b w:val="0"/>
          <w:i w:val="0"/>
        </w:rPr>
        <w:t>, Op.102.</w:t>
      </w:r>
    </w:p>
    <w:p>
      <w:pPr>
        <w:pStyle w:val="ListBullet"/>
        <w:spacing w:after="40"/>
      </w:pPr>
      <w:r>
        <w:rPr>
          <w:rFonts w:ascii="Times New Roman" w:hAnsi="Times New Roman" w:eastAsia="Times New Roman"/>
          <w:b w:val="0"/>
          <w:i/>
        </w:rPr>
        <w:t>Sinfonietta</w:t>
      </w:r>
      <w:r>
        <w:rPr>
          <w:rFonts w:ascii="Times New Roman" w:hAnsi="Times New Roman" w:eastAsia="Times New Roman"/>
          <w:b w:val="0"/>
          <w:i w:val="0"/>
        </w:rPr>
        <w:t>, Op.31b.</w:t>
      </w:r>
    </w:p>
    <w:p>
      <w:pPr>
        <w:pStyle w:val="ListBullet"/>
        <w:spacing w:after="40"/>
      </w:pPr>
      <w:r>
        <w:rPr>
          <w:rFonts w:ascii="Times New Roman" w:hAnsi="Times New Roman" w:eastAsia="Times New Roman"/>
          <w:b w:val="0"/>
          <w:i/>
        </w:rPr>
        <w:t>Non Nobis Domine</w:t>
      </w:r>
      <w:r>
        <w:rPr>
          <w:rFonts w:ascii="Times New Roman" w:hAnsi="Times New Roman" w:eastAsia="Times New Roman"/>
          <w:b w:val="0"/>
          <w:i w:val="0"/>
        </w:rPr>
        <w:t>, Op.61.</w:t>
      </w:r>
    </w:p>
    <w:p>
      <w:pPr>
        <w:pStyle w:val="ListBullet"/>
        <w:spacing w:after="40"/>
      </w:pPr>
      <w:r>
        <w:rPr>
          <w:rFonts w:ascii="Times New Roman" w:hAnsi="Times New Roman" w:eastAsia="Times New Roman"/>
          <w:b w:val="0"/>
          <w:i/>
        </w:rPr>
        <w:t>Mediævalis Scænæ</w:t>
      </w:r>
      <w:r>
        <w:rPr>
          <w:rFonts w:ascii="Times New Roman" w:hAnsi="Times New Roman" w:eastAsia="Times New Roman"/>
          <w:b w:val="0"/>
          <w:i w:val="0"/>
        </w:rPr>
        <w:t>, Op.11.</w:t>
      </w:r>
    </w:p>
    <w:p>
      <w:pPr>
        <w:pStyle w:val="ListBullet"/>
        <w:spacing w:after="40"/>
      </w:pPr>
      <w:r>
        <w:rPr>
          <w:rFonts w:ascii="Times New Roman" w:hAnsi="Times New Roman" w:eastAsia="Times New Roman"/>
          <w:b w:val="0"/>
          <w:i/>
        </w:rPr>
        <w:t>Olopo Noc</w:t>
      </w:r>
      <w:r>
        <w:rPr>
          <w:rFonts w:ascii="Times New Roman" w:hAnsi="Times New Roman" w:eastAsia="Times New Roman"/>
          <w:b w:val="0"/>
          <w:i w:val="0"/>
        </w:rPr>
        <w:t>, Op.50.</w:t>
      </w:r>
    </w:p>
    <w:p>
      <w:pPr>
        <w:widowControl/>
      </w:pPr>
    </w:p>
    <w:p>
      <w:pPr>
        <w:pStyle w:val="Heading2"/>
      </w:pPr>
      <w:r>
        <w:rPr>
          <w:rFonts w:ascii="Times New Roman" w:hAnsi="Times New Roman" w:eastAsia="Times New Roman"/>
        </w:rPr>
        <w:t>3.7. Música de cámara</w:t>
      </w:r>
    </w:p>
    <w:p>
      <w:pPr>
        <w:widowControl/>
      </w:pPr>
    </w:p>
    <w:p>
      <w:pPr>
        <w:pStyle w:val="ListBullet"/>
        <w:spacing w:after="40"/>
      </w:pPr>
      <w:r>
        <w:rPr>
          <w:rFonts w:ascii="Times New Roman" w:hAnsi="Times New Roman" w:eastAsia="Times New Roman"/>
          <w:b w:val="0"/>
          <w:i w:val="0"/>
        </w:rPr>
        <w:t>Cuarteto de cuerda n.º 1, Op.29.</w:t>
      </w:r>
    </w:p>
    <w:p>
      <w:pPr>
        <w:pStyle w:val="ListBullet"/>
        <w:spacing w:after="40"/>
      </w:pPr>
      <w:r>
        <w:rPr>
          <w:rFonts w:ascii="Times New Roman" w:hAnsi="Times New Roman" w:eastAsia="Times New Roman"/>
          <w:b w:val="0"/>
          <w:i/>
        </w:rPr>
        <w:t>A Very Scottish Quartet</w:t>
      </w:r>
      <w:r>
        <w:rPr>
          <w:rFonts w:ascii="Times New Roman" w:hAnsi="Times New Roman" w:eastAsia="Times New Roman"/>
          <w:b w:val="0"/>
          <w:i w:val="0"/>
        </w:rPr>
        <w:t>, Op.97.</w:t>
      </w:r>
    </w:p>
    <w:p>
      <w:pPr>
        <w:pStyle w:val="ListBullet"/>
        <w:spacing w:after="40"/>
      </w:pPr>
      <w:r>
        <w:rPr>
          <w:rFonts w:ascii="Times New Roman" w:hAnsi="Times New Roman" w:eastAsia="Times New Roman"/>
          <w:b w:val="0"/>
          <w:i/>
        </w:rPr>
        <w:t>Harmataan</w:t>
      </w:r>
      <w:r>
        <w:rPr>
          <w:rFonts w:ascii="Times New Roman" w:hAnsi="Times New Roman" w:eastAsia="Times New Roman"/>
          <w:b w:val="0"/>
          <w:i w:val="0"/>
        </w:rPr>
        <w:t>, Op.43.</w:t>
      </w:r>
    </w:p>
    <w:p>
      <w:pPr>
        <w:pStyle w:val="ListBullet"/>
        <w:spacing w:after="40"/>
      </w:pPr>
      <w:r>
        <w:rPr>
          <w:rFonts w:ascii="Times New Roman" w:hAnsi="Times New Roman" w:eastAsia="Times New Roman"/>
          <w:b w:val="0"/>
          <w:i/>
        </w:rPr>
        <w:t>Octeto Macabro</w:t>
      </w:r>
      <w:r>
        <w:rPr>
          <w:rFonts w:ascii="Times New Roman" w:hAnsi="Times New Roman" w:eastAsia="Times New Roman"/>
          <w:b w:val="0"/>
          <w:i w:val="0"/>
        </w:rPr>
        <w:t>, Op.35.</w:t>
      </w:r>
    </w:p>
    <w:p>
      <w:pPr>
        <w:pStyle w:val="ListBullet"/>
        <w:spacing w:after="40"/>
      </w:pPr>
      <w:r>
        <w:rPr>
          <w:rFonts w:ascii="Times New Roman" w:hAnsi="Times New Roman" w:eastAsia="Times New Roman"/>
          <w:b w:val="0"/>
          <w:i/>
        </w:rPr>
        <w:t>Thema und Variationen</w:t>
      </w:r>
      <w:r>
        <w:rPr>
          <w:rFonts w:ascii="Times New Roman" w:hAnsi="Times New Roman" w:eastAsia="Times New Roman"/>
          <w:b w:val="0"/>
          <w:i w:val="0"/>
        </w:rPr>
        <w:t>, Op.88.</w:t>
      </w:r>
    </w:p>
    <w:p>
      <w:pPr>
        <w:pStyle w:val="ListBullet"/>
        <w:spacing w:after="40"/>
      </w:pPr>
      <w:r>
        <w:rPr>
          <w:rFonts w:ascii="Times New Roman" w:hAnsi="Times New Roman" w:eastAsia="Times New Roman"/>
          <w:b w:val="0"/>
          <w:i/>
        </w:rPr>
        <w:t>Bassing a Bassoon</w:t>
      </w:r>
      <w:r>
        <w:rPr>
          <w:rFonts w:ascii="Times New Roman" w:hAnsi="Times New Roman" w:eastAsia="Times New Roman"/>
          <w:b w:val="0"/>
          <w:i w:val="0"/>
        </w:rPr>
        <w:t>, Op.94.</w:t>
      </w:r>
    </w:p>
    <w:p>
      <w:pPr>
        <w:pStyle w:val="ListBullet"/>
        <w:spacing w:after="40"/>
      </w:pPr>
      <w:r>
        <w:rPr>
          <w:rFonts w:ascii="Times New Roman" w:hAnsi="Times New Roman" w:eastAsia="Times New Roman"/>
          <w:b w:val="0"/>
          <w:i w:val="0"/>
        </w:rPr>
        <w:t xml:space="preserve">Trío con piano </w:t>
      </w:r>
      <w:r>
        <w:rPr>
          <w:rFonts w:ascii="Times New Roman" w:hAnsi="Times New Roman" w:eastAsia="Times New Roman"/>
          <w:b w:val="0"/>
          <w:i/>
        </w:rPr>
        <w:t>Medea</w:t>
      </w:r>
      <w:r>
        <w:rPr>
          <w:rFonts w:ascii="Times New Roman" w:hAnsi="Times New Roman" w:eastAsia="Times New Roman"/>
          <w:b w:val="0"/>
          <w:i w:val="0"/>
        </w:rPr>
        <w:t>, Op.64.</w:t>
      </w:r>
    </w:p>
    <w:p>
      <w:pPr>
        <w:pStyle w:val="ListBullet"/>
        <w:spacing w:after="40"/>
      </w:pPr>
      <w:r>
        <w:rPr>
          <w:rFonts w:ascii="Times New Roman" w:hAnsi="Times New Roman" w:eastAsia="Times New Roman"/>
          <w:b w:val="0"/>
          <w:i w:val="0"/>
        </w:rPr>
        <w:t xml:space="preserve">Trío con piano </w:t>
      </w:r>
      <w:r>
        <w:rPr>
          <w:rFonts w:ascii="Times New Roman" w:hAnsi="Times New Roman" w:eastAsia="Times New Roman"/>
          <w:b w:val="0"/>
          <w:i/>
        </w:rPr>
        <w:t>Into the Abyss</w:t>
      </w:r>
      <w:r>
        <w:rPr>
          <w:rFonts w:ascii="Times New Roman" w:hAnsi="Times New Roman" w:eastAsia="Times New Roman"/>
          <w:b w:val="0"/>
          <w:i w:val="0"/>
        </w:rPr>
        <w:t>, Op.101.</w:t>
      </w:r>
    </w:p>
    <w:p>
      <w:pPr>
        <w:widowControl/>
      </w:pPr>
    </w:p>
    <w:p>
      <w:pPr>
        <w:pStyle w:val="Heading2"/>
      </w:pPr>
      <w:r>
        <w:rPr>
          <w:rFonts w:ascii="Times New Roman" w:hAnsi="Times New Roman" w:eastAsia="Times New Roman"/>
        </w:rPr>
        <w:t>3.8. Piano, órgano y electrónica</w:t>
      </w:r>
    </w:p>
    <w:p>
      <w:pPr>
        <w:widowControl/>
      </w:pPr>
    </w:p>
    <w:p>
      <w:pPr>
        <w:pStyle w:val="ListBullet"/>
        <w:spacing w:after="40"/>
      </w:pPr>
      <w:r>
        <w:rPr>
          <w:rFonts w:ascii="Times New Roman" w:hAnsi="Times New Roman" w:eastAsia="Times New Roman"/>
          <w:b w:val="0"/>
          <w:i/>
        </w:rPr>
        <w:t>Toccata und Fuge für Orgel</w:t>
      </w:r>
      <w:r>
        <w:rPr>
          <w:rFonts w:ascii="Times New Roman" w:hAnsi="Times New Roman" w:eastAsia="Times New Roman"/>
          <w:b w:val="0"/>
          <w:i w:val="0"/>
        </w:rPr>
        <w:t>, Op.54.</w:t>
      </w:r>
    </w:p>
    <w:p>
      <w:pPr>
        <w:pStyle w:val="ListBullet"/>
        <w:spacing w:after="40"/>
      </w:pPr>
      <w:r>
        <w:rPr>
          <w:rFonts w:ascii="Times New Roman" w:hAnsi="Times New Roman" w:eastAsia="Times New Roman"/>
          <w:b w:val="0"/>
          <w:i/>
        </w:rPr>
        <w:t>Beim Schlafgehen</w:t>
      </w:r>
      <w:r>
        <w:rPr>
          <w:rFonts w:ascii="Times New Roman" w:hAnsi="Times New Roman" w:eastAsia="Times New Roman"/>
          <w:b w:val="0"/>
          <w:i w:val="0"/>
        </w:rPr>
        <w:t>, Op.79.</w:t>
      </w:r>
    </w:p>
    <w:p>
      <w:pPr>
        <w:pStyle w:val="ListBullet"/>
        <w:spacing w:after="40"/>
      </w:pPr>
      <w:r>
        <w:rPr>
          <w:rFonts w:ascii="Times New Roman" w:hAnsi="Times New Roman" w:eastAsia="Times New Roman"/>
          <w:b w:val="0"/>
          <w:i/>
        </w:rPr>
        <w:t>Ejercicios Inusuales para Piano</w:t>
      </w:r>
      <w:r>
        <w:rPr>
          <w:rFonts w:ascii="Times New Roman" w:hAnsi="Times New Roman" w:eastAsia="Times New Roman"/>
          <w:b w:val="0"/>
          <w:i w:val="0"/>
        </w:rPr>
        <w:t>, Op.81.</w:t>
      </w:r>
    </w:p>
    <w:p>
      <w:pPr>
        <w:pStyle w:val="ListBullet"/>
        <w:spacing w:after="40"/>
      </w:pPr>
      <w:r>
        <w:rPr>
          <w:rFonts w:ascii="Times New Roman" w:hAnsi="Times New Roman" w:eastAsia="Times New Roman"/>
          <w:b w:val="0"/>
          <w:i/>
        </w:rPr>
        <w:t>Nocturno</w:t>
      </w:r>
      <w:r>
        <w:rPr>
          <w:rFonts w:ascii="Times New Roman" w:hAnsi="Times New Roman" w:eastAsia="Times New Roman"/>
          <w:b w:val="0"/>
          <w:i w:val="0"/>
        </w:rPr>
        <w:t>, Op.42b.</w:t>
      </w:r>
    </w:p>
    <w:p>
      <w:pPr>
        <w:pStyle w:val="ListBullet"/>
        <w:spacing w:after="40"/>
      </w:pPr>
      <w:r>
        <w:rPr>
          <w:rFonts w:ascii="Times New Roman" w:hAnsi="Times New Roman" w:eastAsia="Times New Roman"/>
          <w:b w:val="0"/>
          <w:i/>
        </w:rPr>
        <w:t>Homenaje a Joaquín Rodrigo</w:t>
      </w:r>
      <w:r>
        <w:rPr>
          <w:rFonts w:ascii="Times New Roman" w:hAnsi="Times New Roman" w:eastAsia="Times New Roman"/>
          <w:b w:val="0"/>
          <w:i w:val="0"/>
        </w:rPr>
        <w:t>, Op.32.</w:t>
      </w:r>
    </w:p>
    <w:p>
      <w:pPr>
        <w:pStyle w:val="ListBullet"/>
        <w:spacing w:after="40"/>
      </w:pPr>
      <w:r>
        <w:rPr>
          <w:rFonts w:ascii="Times New Roman" w:hAnsi="Times New Roman" w:eastAsia="Times New Roman"/>
          <w:b w:val="0"/>
          <w:i/>
        </w:rPr>
        <w:t>Els Poders de l'Esphinx</w:t>
      </w:r>
      <w:r>
        <w:rPr>
          <w:rFonts w:ascii="Times New Roman" w:hAnsi="Times New Roman" w:eastAsia="Times New Roman"/>
          <w:b w:val="0"/>
          <w:i w:val="0"/>
        </w:rPr>
        <w:t>, Op.44.</w:t>
      </w:r>
    </w:p>
    <w:p>
      <w:pPr>
        <w:pStyle w:val="ListBullet"/>
        <w:spacing w:after="40"/>
      </w:pPr>
      <w:r>
        <w:rPr>
          <w:rFonts w:ascii="Times New Roman" w:hAnsi="Times New Roman" w:eastAsia="Times New Roman"/>
          <w:b w:val="0"/>
          <w:i/>
        </w:rPr>
        <w:t>¡Ay Modos!</w:t>
      </w:r>
      <w:r>
        <w:rPr>
          <w:rFonts w:ascii="Times New Roman" w:hAnsi="Times New Roman" w:eastAsia="Times New Roman"/>
          <w:b w:val="0"/>
          <w:i w:val="0"/>
        </w:rPr>
        <w:t>, Op.48.</w:t>
      </w:r>
    </w:p>
    <w:p>
      <w:pPr>
        <w:pStyle w:val="ListBullet"/>
        <w:spacing w:after="40"/>
      </w:pPr>
      <w:r>
        <w:rPr>
          <w:rFonts w:ascii="Times New Roman" w:hAnsi="Times New Roman" w:eastAsia="Times New Roman"/>
          <w:b w:val="0"/>
          <w:i/>
        </w:rPr>
        <w:t>Acrobacías</w:t>
      </w:r>
      <w:r>
        <w:rPr>
          <w:rFonts w:ascii="Times New Roman" w:hAnsi="Times New Roman" w:eastAsia="Times New Roman"/>
          <w:b w:val="0"/>
          <w:i w:val="0"/>
        </w:rPr>
        <w:t>, Op.58.</w:t>
      </w:r>
    </w:p>
    <w:p>
      <w:pPr>
        <w:pStyle w:val="ListBullet"/>
        <w:spacing w:after="40"/>
      </w:pPr>
      <w:r>
        <w:rPr>
          <w:rFonts w:ascii="Times New Roman" w:hAnsi="Times New Roman" w:eastAsia="Times New Roman"/>
          <w:b w:val="0"/>
          <w:i/>
        </w:rPr>
        <w:t>Eingeweidesonate</w:t>
      </w:r>
      <w:r>
        <w:rPr>
          <w:rFonts w:ascii="Times New Roman" w:hAnsi="Times New Roman" w:eastAsia="Times New Roman"/>
          <w:b w:val="0"/>
          <w:i w:val="0"/>
        </w:rPr>
        <w:t>, Op.63.</w:t>
      </w:r>
    </w:p>
    <w:p>
      <w:pPr>
        <w:widowControl/>
      </w:pPr>
    </w:p>
    <w:p>
      <w:pPr>
        <w:pStyle w:val="Heading2"/>
      </w:pPr>
      <w:r>
        <w:rPr>
          <w:rFonts w:ascii="Times New Roman" w:hAnsi="Times New Roman" w:eastAsia="Times New Roman"/>
        </w:rPr>
        <w:t>3.9. Cine-concierto</w:t>
      </w:r>
    </w:p>
    <w:p>
      <w:pPr>
        <w:widowControl/>
      </w:pPr>
    </w:p>
    <w:p>
      <w:pPr>
        <w:pStyle w:val="ListBullet"/>
        <w:spacing w:after="40"/>
      </w:pPr>
      <w:r>
        <w:rPr>
          <w:rFonts w:ascii="Times New Roman" w:hAnsi="Times New Roman" w:eastAsia="Times New Roman"/>
          <w:b w:val="0"/>
          <w:i/>
        </w:rPr>
        <w:t>Plus Ultra</w:t>
      </w:r>
      <w:r>
        <w:rPr>
          <w:rFonts w:ascii="Times New Roman" w:hAnsi="Times New Roman" w:eastAsia="Times New Roman"/>
          <w:b w:val="0"/>
          <w:i w:val="0"/>
        </w:rPr>
        <w:t xml:space="preserve"> - concierto para piano y orquesta concebido como partitura original para la recuperación audiovisual del vuelo transatlántico de 1926.</w:t>
      </w:r>
    </w:p>
    <w:p>
      <w:pPr>
        <w:widowControl/>
      </w:pPr>
    </w:p>
    <w:p>
      <w:pPr>
        <w:widowControl/>
      </w:pPr>
    </w:p>
    <w:p>
      <w:pPr>
        <w:pStyle w:val="Heading1"/>
      </w:pPr>
      <w:r>
        <w:rPr>
          <w:rFonts w:ascii="Times New Roman" w:hAnsi="Times New Roman" w:eastAsia="Times New Roman"/>
        </w:rPr>
        <w:t>4. DISCOGRAFÍA SELECCIONADA</w:t>
      </w:r>
    </w:p>
    <w:p>
      <w:pPr>
        <w:widowControl/>
      </w:pPr>
    </w:p>
    <w:p>
      <w:pPr>
        <w:pStyle w:val="Heading2"/>
      </w:pPr>
      <w:r>
        <w:rPr>
          <w:rFonts w:ascii="Times New Roman" w:hAnsi="Times New Roman" w:eastAsia="Times New Roman"/>
        </w:rPr>
        <w:t>4.1. Como compositor</w:t>
      </w:r>
    </w:p>
    <w:p>
      <w:pPr>
        <w:widowControl/>
      </w:pPr>
    </w:p>
    <w:p>
      <w:pPr>
        <w:pStyle w:val="ListBullet"/>
        <w:spacing w:after="40"/>
      </w:pPr>
      <w:r>
        <w:rPr>
          <w:rFonts w:ascii="Times New Roman" w:hAnsi="Times New Roman" w:eastAsia="Times New Roman"/>
          <w:b w:val="0"/>
          <w:i/>
        </w:rPr>
        <w:t>Astarté</w:t>
      </w:r>
      <w:r>
        <w:rPr>
          <w:rFonts w:ascii="Times New Roman" w:hAnsi="Times New Roman" w:eastAsia="Times New Roman"/>
          <w:b w:val="0"/>
          <w:i w:val="0"/>
        </w:rPr>
        <w:t>, Op.23 - grabación publicada. Datos editoriales completos pendientes de incorporación.</w:t>
      </w:r>
    </w:p>
    <w:p>
      <w:pPr>
        <w:pStyle w:val="ListBullet"/>
        <w:spacing w:after="40"/>
      </w:pPr>
      <w:r>
        <w:rPr>
          <w:rFonts w:ascii="Times New Roman" w:hAnsi="Times New Roman" w:eastAsia="Times New Roman"/>
          <w:b w:val="0"/>
          <w:i/>
        </w:rPr>
        <w:t>Klavierkonzert</w:t>
      </w:r>
      <w:r>
        <w:rPr>
          <w:rFonts w:ascii="Times New Roman" w:hAnsi="Times New Roman" w:eastAsia="Times New Roman"/>
          <w:b w:val="0"/>
          <w:i w:val="0"/>
        </w:rPr>
        <w:t>, Op.17 - grabación publicada. Datos editoriales completos pendientes de incorporación.</w:t>
      </w:r>
    </w:p>
    <w:p>
      <w:pPr>
        <w:pStyle w:val="ListBullet"/>
        <w:spacing w:after="40"/>
      </w:pPr>
      <w:r>
        <w:rPr>
          <w:rFonts w:ascii="Times New Roman" w:hAnsi="Times New Roman" w:eastAsia="Times New Roman"/>
          <w:b w:val="0"/>
          <w:i/>
        </w:rPr>
        <w:t>Zweites Klavierkonzert</w:t>
      </w:r>
      <w:r>
        <w:rPr>
          <w:rFonts w:ascii="Times New Roman" w:hAnsi="Times New Roman" w:eastAsia="Times New Roman"/>
          <w:b w:val="0"/>
          <w:i w:val="0"/>
        </w:rPr>
        <w:t>, Op.30 - grabación publicada. Datos editoriales completos pendientes de incorporación.</w:t>
      </w:r>
    </w:p>
    <w:p>
      <w:pPr>
        <w:pStyle w:val="ListBullet"/>
        <w:spacing w:after="40"/>
      </w:pPr>
      <w:r>
        <w:rPr>
          <w:rFonts w:ascii="Times New Roman" w:hAnsi="Times New Roman" w:eastAsia="Times New Roman"/>
          <w:b w:val="0"/>
          <w:i/>
        </w:rPr>
        <w:t>Graal</w:t>
      </w:r>
      <w:r>
        <w:rPr>
          <w:rFonts w:ascii="Times New Roman" w:hAnsi="Times New Roman" w:eastAsia="Times New Roman"/>
          <w:b w:val="0"/>
          <w:i w:val="0"/>
        </w:rPr>
        <w:t>, Op.49 - grabación publicada. Datos editoriales completos pendientes de incorporación.</w:t>
      </w:r>
    </w:p>
    <w:p>
      <w:pPr>
        <w:pStyle w:val="ListBullet"/>
        <w:spacing w:after="40"/>
      </w:pPr>
      <w:r>
        <w:rPr>
          <w:rFonts w:ascii="Times New Roman" w:hAnsi="Times New Roman" w:eastAsia="Times New Roman"/>
          <w:b w:val="0"/>
          <w:i/>
        </w:rPr>
        <w:t>Olopo Noc</w:t>
      </w:r>
      <w:r>
        <w:rPr>
          <w:rFonts w:ascii="Times New Roman" w:hAnsi="Times New Roman" w:eastAsia="Times New Roman"/>
          <w:b w:val="0"/>
          <w:i w:val="0"/>
        </w:rPr>
        <w:t xml:space="preserve">, Op.50 - incluida en el CD </w:t>
      </w:r>
      <w:r>
        <w:rPr>
          <w:rFonts w:ascii="Times New Roman" w:hAnsi="Times New Roman" w:eastAsia="Times New Roman"/>
          <w:b w:val="0"/>
          <w:i/>
        </w:rPr>
        <w:t>Homenaje a Eduardo Ocón</w:t>
      </w:r>
      <w:r>
        <w:rPr>
          <w:rFonts w:ascii="Times New Roman" w:hAnsi="Times New Roman" w:eastAsia="Times New Roman"/>
          <w:b w:val="0"/>
          <w:i w:val="0"/>
        </w:rPr>
        <w:t xml:space="preserve"> (2009), publicación del Centro de Documentación Musical de Andalucía en colaboración con el Taller Experimental de Música. Taller de Música Experimental de Málaga; Rafael Díaz, director.</w:t>
      </w:r>
    </w:p>
    <w:p>
      <w:pPr>
        <w:pStyle w:val="ListBullet"/>
        <w:spacing w:after="40"/>
      </w:pPr>
      <w:r>
        <w:rPr>
          <w:rFonts w:ascii="Times New Roman" w:hAnsi="Times New Roman" w:eastAsia="Times New Roman"/>
          <w:b w:val="0"/>
          <w:i/>
        </w:rPr>
        <w:t>Sólo la Muerte</w:t>
      </w:r>
      <w:r>
        <w:rPr>
          <w:rFonts w:ascii="Times New Roman" w:hAnsi="Times New Roman" w:eastAsia="Times New Roman"/>
          <w:b w:val="0"/>
          <w:i w:val="0"/>
        </w:rPr>
        <w:t>, Op.68 - grabación publicada. Datos editoriales completos pendientes de incorporación.</w:t>
      </w:r>
    </w:p>
    <w:p>
      <w:pPr>
        <w:pStyle w:val="ListBullet"/>
        <w:spacing w:after="40"/>
      </w:pPr>
      <w:r>
        <w:rPr>
          <w:rFonts w:ascii="Times New Roman" w:hAnsi="Times New Roman" w:eastAsia="Times New Roman"/>
          <w:b w:val="0"/>
          <w:i/>
        </w:rPr>
        <w:t>Kantate</w:t>
      </w:r>
      <w:r>
        <w:rPr>
          <w:rFonts w:ascii="Times New Roman" w:hAnsi="Times New Roman" w:eastAsia="Times New Roman"/>
          <w:b w:val="0"/>
          <w:i w:val="0"/>
        </w:rPr>
        <w:t>, Op.55 - grabación publicada. Datos editoriales completos pendientes de incorporación.</w:t>
      </w:r>
    </w:p>
    <w:p>
      <w:pPr>
        <w:widowControl/>
      </w:pPr>
    </w:p>
    <w:p>
      <w:pPr>
        <w:pStyle w:val="Heading2"/>
      </w:pPr>
      <w:r>
        <w:rPr>
          <w:rFonts w:ascii="Times New Roman" w:hAnsi="Times New Roman" w:eastAsia="Times New Roman"/>
        </w:rPr>
        <w:t>4.2. Como director</w:t>
      </w:r>
    </w:p>
    <w:p>
      <w:pPr>
        <w:widowControl/>
      </w:pPr>
    </w:p>
    <w:p>
      <w:pPr>
        <w:pStyle w:val="ListBullet"/>
        <w:spacing w:after="40"/>
      </w:pPr>
      <w:r>
        <w:rPr>
          <w:rFonts w:ascii="Times New Roman" w:hAnsi="Times New Roman" w:eastAsia="Times New Roman"/>
          <w:b w:val="0"/>
          <w:i w:val="0"/>
        </w:rPr>
        <w:t xml:space="preserve">Ludwig van Beethoven: </w:t>
      </w:r>
      <w:r>
        <w:rPr>
          <w:rFonts w:ascii="Times New Roman" w:hAnsi="Times New Roman" w:eastAsia="Times New Roman"/>
          <w:b w:val="0"/>
          <w:i/>
        </w:rPr>
        <w:t>Sinfonia eroica</w:t>
      </w:r>
      <w:r>
        <w:rPr>
          <w:rFonts w:ascii="Times New Roman" w:hAnsi="Times New Roman" w:eastAsia="Times New Roman"/>
          <w:b w:val="0"/>
          <w:i w:val="0"/>
        </w:rPr>
        <w:t>, Sinfonía n.º 3. CSMMA Symphony Orchestra; Francisco José Martín-Jaime, director. Grabación publicada.</w:t>
      </w:r>
    </w:p>
    <w:p>
      <w:pPr>
        <w:widowControl/>
      </w:pPr>
    </w:p>
    <w:p>
      <w:pPr>
        <w:pStyle w:val="Note"/>
      </w:pPr>
      <w:r>
        <w:rPr>
          <w:rFonts w:ascii="Times New Roman" w:hAnsi="Times New Roman" w:eastAsia="Times New Roman"/>
          <w:b w:val="0"/>
          <w:i w:val="0"/>
        </w:rPr>
        <w:t>La discografía se considera cerrada como selección en la versión 1.0. Los datos de sello, referencia, año, intérpretes y distribución se completarán en una futura versión 1.1 sin alterar la estructura del kit.</w:t>
      </w:r>
    </w:p>
    <w:p>
      <w:pPr>
        <w:widowControl/>
      </w:pPr>
    </w:p>
    <w:p>
      <w:pPr>
        <w:widowControl/>
      </w:pPr>
    </w:p>
    <w:p>
      <w:pPr>
        <w:pStyle w:val="Heading1"/>
      </w:pPr>
      <w:r>
        <w:rPr>
          <w:rFonts w:ascii="Times New Roman" w:hAnsi="Times New Roman" w:eastAsia="Times New Roman"/>
        </w:rPr>
        <w:t>5. FOTOGRAFÍAS AUTORIZADAS DE REFERENCIA</w:t>
      </w:r>
    </w:p>
    <w:p>
      <w:pPr>
        <w:widowControl/>
      </w:pPr>
    </w:p>
    <w:p>
      <w:pPr>
        <w:widowControl/>
      </w:pPr>
      <w:r>
        <w:rPr>
          <w:rFonts w:ascii="Times New Roman" w:hAnsi="Times New Roman" w:eastAsia="Times New Roman"/>
          <w:b w:val="0"/>
          <w:i w:val="0"/>
        </w:rPr>
        <w:t>Las imágenes no se incorporan a este archivo maestro. Se registran únicamente sus nombres, créditos y usos recomendados.</w:t>
      </w:r>
    </w:p>
    <w:p>
      <w:pPr>
        <w:widowControl/>
      </w:pPr>
    </w:p>
    <w:p>
      <w:pPr>
        <w:pStyle w:val="Heading2"/>
      </w:pPr>
      <w:r>
        <w:rPr>
          <w:rFonts w:ascii="Times New Roman" w:hAnsi="Times New Roman" w:eastAsia="Times New Roman"/>
        </w:rPr>
        <w:t>5.1. Fotografía principal</w:t>
      </w:r>
    </w:p>
    <w:p>
      <w:pPr>
        <w:widowControl/>
      </w:pPr>
    </w:p>
    <w:p>
      <w:pPr>
        <w:widowControl/>
      </w:pPr>
      <w:r>
        <w:rPr>
          <w:rFonts w:ascii="Times New Roman" w:hAnsi="Times New Roman" w:eastAsia="Times New Roman"/>
          <w:b/>
          <w:i w:val="0"/>
        </w:rPr>
        <w:t>Archivo:</w:t>
      </w:r>
      <w:r>
        <w:rPr>
          <w:rFonts w:ascii="Times New Roman" w:hAnsi="Times New Roman" w:eastAsia="Times New Roman"/>
          <w:b w:val="0"/>
          <w:i w:val="0"/>
        </w:rPr>
        <w:t xml:space="preserve"> </w:t>
      </w:r>
      <w:r>
        <w:rPr>
          <w:rFonts w:ascii="Courier New" w:hAnsi="Courier New" w:eastAsia="Courier New"/>
          <w:b w:val="0"/>
          <w:i w:val="0"/>
          <w:sz w:val="19"/>
        </w:rPr>
        <w:t>147 Requiem de Mozart 030511.JPG</w:t>
      </w:r>
    </w:p>
    <w:p>
      <w:pPr>
        <w:widowControl/>
      </w:pPr>
      <w:r>
        <w:rPr>
          <w:rFonts w:ascii="Times New Roman" w:hAnsi="Times New Roman" w:eastAsia="Times New Roman"/>
          <w:b/>
          <w:i w:val="0"/>
        </w:rPr>
        <w:t>Autor:</w:t>
      </w:r>
      <w:r>
        <w:rPr>
          <w:rFonts w:ascii="Times New Roman" w:hAnsi="Times New Roman" w:eastAsia="Times New Roman"/>
          <w:b w:val="0"/>
          <w:i w:val="0"/>
        </w:rPr>
        <w:t xml:space="preserve"> Daniel Díaz.</w:t>
      </w:r>
    </w:p>
    <w:p>
      <w:pPr>
        <w:widowControl/>
      </w:pPr>
      <w:r>
        <w:rPr>
          <w:rFonts w:ascii="Times New Roman" w:hAnsi="Times New Roman" w:eastAsia="Times New Roman"/>
          <w:b/>
          <w:i w:val="0"/>
        </w:rPr>
        <w:t>Uso recomendado:</w:t>
      </w:r>
      <w:r>
        <w:rPr>
          <w:rFonts w:ascii="Times New Roman" w:hAnsi="Times New Roman" w:eastAsia="Times New Roman"/>
          <w:b w:val="0"/>
          <w:i w:val="0"/>
        </w:rPr>
        <w:t xml:space="preserve"> portada del kit, web, medios, notas de prensa y presentaciones generales.</w:t>
      </w:r>
    </w:p>
    <w:p>
      <w:pPr>
        <w:widowControl/>
      </w:pPr>
      <w:r>
        <w:rPr>
          <w:rFonts w:ascii="Times New Roman" w:hAnsi="Times New Roman" w:eastAsia="Times New Roman"/>
          <w:b/>
          <w:i w:val="0"/>
        </w:rPr>
        <w:t>Pie de foto:</w:t>
      </w:r>
      <w:r>
        <w:rPr>
          <w:rFonts w:ascii="Times New Roman" w:hAnsi="Times New Roman" w:eastAsia="Times New Roman"/>
          <w:b w:val="0"/>
          <w:i w:val="0"/>
        </w:rPr>
        <w:t xml:space="preserve"> Francisco José Martín-Jaime durante la interpretación del </w:t>
      </w:r>
      <w:r>
        <w:rPr>
          <w:rFonts w:ascii="Times New Roman" w:hAnsi="Times New Roman" w:eastAsia="Times New Roman"/>
          <w:b w:val="0"/>
          <w:i/>
        </w:rPr>
        <w:t>Requiem</w:t>
      </w:r>
      <w:r>
        <w:rPr>
          <w:rFonts w:ascii="Times New Roman" w:hAnsi="Times New Roman" w:eastAsia="Times New Roman"/>
          <w:b w:val="0"/>
          <w:i w:val="0"/>
        </w:rPr>
        <w:t xml:space="preserve"> de Mozart. Conservatorio Superior de Música de Málaga, 2011. Fotografía: Daniel Díaz.</w:t>
      </w:r>
    </w:p>
    <w:p>
      <w:pPr>
        <w:widowControl/>
      </w:pPr>
    </w:p>
    <w:p>
      <w:pPr>
        <w:pStyle w:val="Heading2"/>
      </w:pPr>
      <w:r>
        <w:rPr>
          <w:rFonts w:ascii="Times New Roman" w:hAnsi="Times New Roman" w:eastAsia="Times New Roman"/>
        </w:rPr>
        <w:t>5.2. Fotografía de acción frontal</w:t>
      </w:r>
    </w:p>
    <w:p>
      <w:pPr>
        <w:widowControl/>
      </w:pPr>
    </w:p>
    <w:p>
      <w:pPr>
        <w:widowControl/>
      </w:pPr>
      <w:r>
        <w:rPr>
          <w:rFonts w:ascii="Times New Roman" w:hAnsi="Times New Roman" w:eastAsia="Times New Roman"/>
          <w:b/>
          <w:i w:val="0"/>
        </w:rPr>
        <w:t>Archivo:</w:t>
      </w:r>
      <w:r>
        <w:rPr>
          <w:rFonts w:ascii="Times New Roman" w:hAnsi="Times New Roman" w:eastAsia="Times New Roman"/>
          <w:b w:val="0"/>
          <w:i w:val="0"/>
        </w:rPr>
        <w:t xml:space="preserve"> </w:t>
      </w:r>
      <w:r>
        <w:rPr>
          <w:rFonts w:ascii="Courier New" w:hAnsi="Courier New" w:eastAsia="Courier New"/>
          <w:b w:val="0"/>
          <w:i w:val="0"/>
          <w:sz w:val="19"/>
        </w:rPr>
        <w:t>Mozart_Requiem_2.jpg</w:t>
      </w:r>
    </w:p>
    <w:p>
      <w:pPr>
        <w:widowControl/>
      </w:pPr>
      <w:r>
        <w:rPr>
          <w:rFonts w:ascii="Times New Roman" w:hAnsi="Times New Roman" w:eastAsia="Times New Roman"/>
          <w:b/>
          <w:i w:val="0"/>
        </w:rPr>
        <w:t>Autor:</w:t>
      </w:r>
      <w:r>
        <w:rPr>
          <w:rFonts w:ascii="Times New Roman" w:hAnsi="Times New Roman" w:eastAsia="Times New Roman"/>
          <w:b w:val="0"/>
          <w:i w:val="0"/>
        </w:rPr>
        <w:t xml:space="preserve"> Daniel Díaz.</w:t>
      </w:r>
    </w:p>
    <w:p>
      <w:pPr>
        <w:widowControl/>
      </w:pPr>
      <w:r>
        <w:rPr>
          <w:rFonts w:ascii="Times New Roman" w:hAnsi="Times New Roman" w:eastAsia="Times New Roman"/>
          <w:b/>
          <w:i w:val="0"/>
        </w:rPr>
        <w:t>Uso recomendado:</w:t>
      </w:r>
      <w:r>
        <w:rPr>
          <w:rFonts w:ascii="Times New Roman" w:hAnsi="Times New Roman" w:eastAsia="Times New Roman"/>
          <w:b w:val="0"/>
          <w:i w:val="0"/>
        </w:rPr>
        <w:t xml:space="preserve"> prensa cultural, entrevistas, programas y materiales que requieran una presencia facial y gestual más directa.</w:t>
      </w:r>
    </w:p>
    <w:p>
      <w:pPr>
        <w:widowControl/>
      </w:pPr>
      <w:r>
        <w:rPr>
          <w:rFonts w:ascii="Times New Roman" w:hAnsi="Times New Roman" w:eastAsia="Times New Roman"/>
          <w:b/>
          <w:i w:val="0"/>
        </w:rPr>
        <w:t>Pie de foto:</w:t>
      </w:r>
      <w:r>
        <w:rPr>
          <w:rFonts w:ascii="Times New Roman" w:hAnsi="Times New Roman" w:eastAsia="Times New Roman"/>
          <w:b w:val="0"/>
          <w:i w:val="0"/>
        </w:rPr>
        <w:t xml:space="preserve"> Francisco José Martín-Jaime dirigiendo el </w:t>
      </w:r>
      <w:r>
        <w:rPr>
          <w:rFonts w:ascii="Times New Roman" w:hAnsi="Times New Roman" w:eastAsia="Times New Roman"/>
          <w:b w:val="0"/>
          <w:i/>
        </w:rPr>
        <w:t>Requiem</w:t>
      </w:r>
      <w:r>
        <w:rPr>
          <w:rFonts w:ascii="Times New Roman" w:hAnsi="Times New Roman" w:eastAsia="Times New Roman"/>
          <w:b w:val="0"/>
          <w:i w:val="0"/>
        </w:rPr>
        <w:t xml:space="preserve"> de Mozart. Conservatorio Superior de Música de Málaga, 2011. Fotografía: Daniel Díaz.</w:t>
      </w:r>
    </w:p>
    <w:p>
      <w:pPr>
        <w:widowControl/>
      </w:pPr>
    </w:p>
    <w:p>
      <w:pPr>
        <w:pStyle w:val="Heading2"/>
      </w:pPr>
      <w:r>
        <w:rPr>
          <w:rFonts w:ascii="Times New Roman" w:hAnsi="Times New Roman" w:eastAsia="Times New Roman"/>
        </w:rPr>
        <w:t>5.3. Documento histórico del Premio Reina Sofía</w:t>
      </w:r>
    </w:p>
    <w:p>
      <w:pPr>
        <w:widowControl/>
      </w:pPr>
    </w:p>
    <w:p>
      <w:pPr>
        <w:widowControl/>
      </w:pPr>
      <w:r>
        <w:rPr>
          <w:rFonts w:ascii="Times New Roman" w:hAnsi="Times New Roman" w:eastAsia="Times New Roman"/>
          <w:b/>
          <w:i w:val="0"/>
        </w:rPr>
        <w:t>Archivo:</w:t>
      </w:r>
      <w:r>
        <w:rPr>
          <w:rFonts w:ascii="Times New Roman" w:hAnsi="Times New Roman" w:eastAsia="Times New Roman"/>
          <w:b w:val="0"/>
          <w:i w:val="0"/>
        </w:rPr>
        <w:t xml:space="preserve"> </w:t>
      </w:r>
      <w:r>
        <w:rPr>
          <w:rFonts w:ascii="Courier New" w:hAnsi="Courier New" w:eastAsia="Courier New"/>
          <w:b w:val="0"/>
          <w:i w:val="0"/>
          <w:sz w:val="19"/>
        </w:rPr>
        <w:t>Recibiendo Premio Reina Sofía 1999.jpg</w:t>
      </w:r>
    </w:p>
    <w:p>
      <w:pPr>
        <w:widowControl/>
      </w:pPr>
      <w:r>
        <w:rPr>
          <w:rFonts w:ascii="Times New Roman" w:hAnsi="Times New Roman" w:eastAsia="Times New Roman"/>
          <w:b/>
          <w:i w:val="0"/>
        </w:rPr>
        <w:t>Autor:</w:t>
      </w:r>
      <w:r>
        <w:rPr>
          <w:rFonts w:ascii="Times New Roman" w:hAnsi="Times New Roman" w:eastAsia="Times New Roman"/>
          <w:b w:val="0"/>
          <w:i w:val="0"/>
        </w:rPr>
        <w:t xml:space="preserve"> no identificado. Imagen entregada al compositor y publicada en prensa; archivo personal de Francisco José Martín-Jaime.</w:t>
      </w:r>
    </w:p>
    <w:p>
      <w:pPr>
        <w:widowControl/>
      </w:pPr>
      <w:r>
        <w:rPr>
          <w:rFonts w:ascii="Times New Roman" w:hAnsi="Times New Roman" w:eastAsia="Times New Roman"/>
          <w:b/>
          <w:i w:val="0"/>
        </w:rPr>
        <w:t>Uso recomendado:</w:t>
      </w:r>
      <w:r>
        <w:rPr>
          <w:rFonts w:ascii="Times New Roman" w:hAnsi="Times New Roman" w:eastAsia="Times New Roman"/>
          <w:b w:val="0"/>
          <w:i w:val="0"/>
        </w:rPr>
        <w:t xml:space="preserve"> biografía extensa, premios, retrospectivas y documentación histórica. No ofrecer como fotografía de libre reproducción mientras no se identifique al titular de los derechos.</w:t>
      </w:r>
    </w:p>
    <w:p>
      <w:pPr>
        <w:widowControl/>
      </w:pPr>
      <w:r>
        <w:rPr>
          <w:rFonts w:ascii="Times New Roman" w:hAnsi="Times New Roman" w:eastAsia="Times New Roman"/>
          <w:b/>
          <w:i w:val="0"/>
        </w:rPr>
        <w:t>Pie de foto:</w:t>
      </w:r>
      <w:r>
        <w:rPr>
          <w:rFonts w:ascii="Times New Roman" w:hAnsi="Times New Roman" w:eastAsia="Times New Roman"/>
          <w:b w:val="0"/>
          <w:i w:val="0"/>
        </w:rPr>
        <w:t xml:space="preserve"> Francisco José Martín-Jaime con motivo de la entrega del Premio Internacional de Composición Reina Sofía, obtenido en 1997. Autor no identificado; archivo personal.</w:t>
      </w:r>
    </w:p>
    <w:p>
      <w:pPr>
        <w:widowControl/>
      </w:pPr>
    </w:p>
    <w:p>
      <w:pPr>
        <w:widowControl/>
      </w:pPr>
    </w:p>
    <w:p>
      <w:pPr>
        <w:pStyle w:val="Heading1"/>
      </w:pPr>
      <w:r>
        <w:rPr>
          <w:rFonts w:ascii="Times New Roman" w:hAnsi="Times New Roman" w:eastAsia="Times New Roman"/>
        </w:rPr>
        <w:t>6. CRITERIOS DE USO Y CONTROL INTERNO</w:t>
      </w:r>
    </w:p>
    <w:p>
      <w:pPr>
        <w:widowControl/>
      </w:pPr>
    </w:p>
    <w:p>
      <w:pPr>
        <w:pStyle w:val="Heading2"/>
      </w:pPr>
      <w:r>
        <w:rPr>
          <w:rFonts w:ascii="Times New Roman" w:hAnsi="Times New Roman" w:eastAsia="Times New Roman"/>
        </w:rPr>
        <w:t>6.1. Jerarquía de identidad</w:t>
      </w:r>
    </w:p>
    <w:p>
      <w:pPr>
        <w:widowControl/>
      </w:pPr>
    </w:p>
    <w:p>
      <w:pPr>
        <w:pStyle w:val="ListBullet"/>
        <w:spacing w:after="40"/>
      </w:pPr>
      <w:r>
        <w:rPr>
          <w:rFonts w:ascii="Times New Roman" w:hAnsi="Times New Roman" w:eastAsia="Times New Roman"/>
          <w:b w:val="0"/>
          <w:i w:val="0"/>
        </w:rPr>
        <w:t>Identidad principal: compositor.</w:t>
      </w:r>
    </w:p>
    <w:p>
      <w:pPr>
        <w:pStyle w:val="ListBullet"/>
        <w:spacing w:after="40"/>
      </w:pPr>
      <w:r>
        <w:rPr>
          <w:rFonts w:ascii="Times New Roman" w:hAnsi="Times New Roman" w:eastAsia="Times New Roman"/>
          <w:b w:val="0"/>
          <w:i w:val="0"/>
        </w:rPr>
        <w:t>Dirección de orquesta, docencia, edición y recuperación patrimonial: dimensiones que acreditan conocimiento del escenario y de la práctica musical.</w:t>
      </w:r>
    </w:p>
    <w:p>
      <w:pPr>
        <w:pStyle w:val="ListBullet"/>
        <w:spacing w:after="40"/>
      </w:pPr>
      <w:r>
        <w:rPr>
          <w:rFonts w:ascii="Times New Roman" w:hAnsi="Times New Roman" w:eastAsia="Times New Roman"/>
          <w:b w:val="0"/>
          <w:i w:val="0"/>
        </w:rPr>
        <w:t>Evitar presentar la dirección como una carrera paralela que compita con la composición.</w:t>
      </w:r>
    </w:p>
    <w:p>
      <w:pPr>
        <w:widowControl/>
      </w:pPr>
    </w:p>
    <w:p>
      <w:pPr>
        <w:pStyle w:val="Heading2"/>
      </w:pPr>
      <w:r>
        <w:rPr>
          <w:rFonts w:ascii="Times New Roman" w:hAnsi="Times New Roman" w:eastAsia="Times New Roman"/>
        </w:rPr>
        <w:t>6.2. Editoriales</w:t>
      </w:r>
    </w:p>
    <w:p>
      <w:pPr>
        <w:widowControl/>
      </w:pPr>
    </w:p>
    <w:p>
      <w:pPr>
        <w:pStyle w:val="ListBullet"/>
        <w:spacing w:after="40"/>
      </w:pPr>
      <w:r>
        <w:rPr>
          <w:rFonts w:ascii="Times New Roman" w:hAnsi="Times New Roman" w:eastAsia="Times New Roman"/>
          <w:b w:val="0"/>
          <w:i w:val="0"/>
        </w:rPr>
        <w:t>No presentar a COOL como editorial exclusiva ni como sello general del catálogo.</w:t>
      </w:r>
    </w:p>
    <w:p>
      <w:pPr>
        <w:pStyle w:val="ListBullet"/>
        <w:spacing w:after="40"/>
      </w:pPr>
      <w:r>
        <w:rPr>
          <w:rFonts w:ascii="Times New Roman" w:hAnsi="Times New Roman" w:eastAsia="Times New Roman"/>
          <w:b w:val="0"/>
          <w:i w:val="0"/>
        </w:rPr>
        <w:t xml:space="preserve">COOL puede figurar específicamente en </w:t>
      </w:r>
      <w:r>
        <w:rPr>
          <w:rFonts w:ascii="Times New Roman" w:hAnsi="Times New Roman" w:eastAsia="Times New Roman"/>
          <w:b w:val="0"/>
          <w:i/>
        </w:rPr>
        <w:t>Vrraka: El Rey soy Yo</w:t>
      </w:r>
      <w:r>
        <w:rPr>
          <w:rFonts w:ascii="Times New Roman" w:hAnsi="Times New Roman" w:eastAsia="Times New Roman"/>
          <w:b w:val="0"/>
          <w:i w:val="0"/>
        </w:rPr>
        <w:t xml:space="preserve"> y </w:t>
      </w:r>
      <w:r>
        <w:rPr>
          <w:rFonts w:ascii="Times New Roman" w:hAnsi="Times New Roman" w:eastAsia="Times New Roman"/>
          <w:b w:val="0"/>
          <w:i/>
        </w:rPr>
        <w:t>Plus Ultra</w:t>
      </w:r>
      <w:r>
        <w:rPr>
          <w:rFonts w:ascii="Times New Roman" w:hAnsi="Times New Roman" w:eastAsia="Times New Roman"/>
          <w:b w:val="0"/>
          <w:i w:val="0"/>
        </w:rPr>
        <w:t>, proyectos vinculados a Alberto Cubero.</w:t>
      </w:r>
    </w:p>
    <w:p>
      <w:pPr>
        <w:pStyle w:val="ListBullet"/>
        <w:spacing w:after="40"/>
      </w:pPr>
      <w:r>
        <w:rPr>
          <w:rFonts w:ascii="Times New Roman" w:hAnsi="Times New Roman" w:eastAsia="Times New Roman"/>
          <w:b w:val="0"/>
          <w:i w:val="0"/>
        </w:rPr>
        <w:t>Las obras publicadas por Catalana d'Edicions Musicals/SEEMSA, Quiroga, Teutoburg, Brotons i Mercadal y COOL deben citarse de manera individual cuando se disponga de la referencia completa.</w:t>
      </w:r>
    </w:p>
    <w:p>
      <w:pPr>
        <w:pStyle w:val="ListBullet"/>
        <w:spacing w:after="40"/>
      </w:pPr>
      <w:r>
        <w:rPr>
          <w:rFonts w:ascii="Times New Roman" w:hAnsi="Times New Roman" w:eastAsia="Times New Roman"/>
          <w:b w:val="0"/>
          <w:i w:val="0"/>
        </w:rPr>
        <w:t>Romeo Echo Ed. y CRLA Ed. son sellos utilizados para edición y distribución propia. No deben presentarse como editoriales externas independientes.</w:t>
      </w:r>
    </w:p>
    <w:p>
      <w:pPr>
        <w:widowControl/>
      </w:pPr>
    </w:p>
    <w:p>
      <w:pPr>
        <w:pStyle w:val="Heading2"/>
      </w:pPr>
      <w:r>
        <w:rPr>
          <w:rFonts w:ascii="Times New Roman" w:hAnsi="Times New Roman" w:eastAsia="Times New Roman"/>
        </w:rPr>
        <w:t>6.3. Afirmaciones sensibles</w:t>
      </w:r>
    </w:p>
    <w:p>
      <w:pPr>
        <w:widowControl/>
      </w:pPr>
    </w:p>
    <w:p>
      <w:pPr>
        <w:pStyle w:val="ListBullet"/>
        <w:spacing w:after="40"/>
      </w:pPr>
      <w:r>
        <w:rPr>
          <w:rFonts w:ascii="Times New Roman" w:hAnsi="Times New Roman" w:eastAsia="Times New Roman"/>
          <w:b w:val="0"/>
          <w:i w:val="0"/>
        </w:rPr>
        <w:t>Premio Reina Sofía: obtenido en 1997, a los veintiséis años.</w:t>
      </w:r>
    </w:p>
    <w:p>
      <w:pPr>
        <w:pStyle w:val="ListBullet"/>
        <w:spacing w:after="40"/>
      </w:pPr>
      <w:r>
        <w:rPr>
          <w:rFonts w:ascii="Times New Roman" w:hAnsi="Times New Roman" w:eastAsia="Times New Roman"/>
          <w:b w:val="0"/>
          <w:i w:val="0"/>
        </w:rPr>
        <w:t>Fotografía de entrega del Premio: no atribuir un año de concesión distinto por el nombre del archivo.</w:t>
      </w:r>
    </w:p>
    <w:p>
      <w:pPr>
        <w:pStyle w:val="ListBullet"/>
        <w:spacing w:after="40"/>
      </w:pPr>
      <w:r>
        <w:rPr>
          <w:rFonts w:ascii="Times New Roman" w:hAnsi="Times New Roman" w:eastAsia="Times New Roman"/>
          <w:b w:val="0"/>
          <w:i w:val="0"/>
        </w:rPr>
        <w:t>Mariinsky: utilizar la formulación "primer compositor español en estrenar una obra en el Teatro Mariinsky" únicamente en materiales donde resulte pertinente.</w:t>
      </w:r>
    </w:p>
    <w:p>
      <w:pPr>
        <w:pStyle w:val="ListBullet"/>
        <w:spacing w:after="40"/>
      </w:pPr>
      <w:r>
        <w:rPr>
          <w:rFonts w:ascii="Times New Roman" w:hAnsi="Times New Roman" w:eastAsia="Times New Roman"/>
          <w:b w:val="0"/>
          <w:i/>
        </w:rPr>
        <w:t>Vrraka</w:t>
      </w:r>
      <w:r>
        <w:rPr>
          <w:rFonts w:ascii="Times New Roman" w:hAnsi="Times New Roman" w:eastAsia="Times New Roman"/>
          <w:b w:val="0"/>
          <w:i w:val="0"/>
        </w:rPr>
        <w:t>: especificar que el estreno absoluto de 2026 tuvo lugar en versión de concierto.</w:t>
      </w:r>
    </w:p>
    <w:p>
      <w:pPr>
        <w:pStyle w:val="ListBullet"/>
        <w:spacing w:after="40"/>
      </w:pPr>
      <w:r>
        <w:rPr>
          <w:rFonts w:ascii="Times New Roman" w:hAnsi="Times New Roman" w:eastAsia="Times New Roman"/>
          <w:b w:val="0"/>
          <w:i w:val="0"/>
        </w:rPr>
        <w:t>Llenos de sala: emplear solo en los casos ya documentados o confirmados y sin convertirlos en un argumento reiterativo.</w:t>
      </w:r>
    </w:p>
    <w:p>
      <w:pPr>
        <w:widowControl/>
      </w:pPr>
    </w:p>
    <w:p>
      <w:pPr>
        <w:pStyle w:val="Heading2"/>
      </w:pPr>
      <w:r>
        <w:rPr>
          <w:rFonts w:ascii="Times New Roman" w:hAnsi="Times New Roman" w:eastAsia="Times New Roman"/>
        </w:rPr>
        <w:t>6.4. Control de versiones</w:t>
      </w:r>
    </w:p>
    <w:p>
      <w:pPr>
        <w:widowControl/>
      </w:pPr>
    </w:p>
    <w:p>
      <w:pPr>
        <w:pStyle w:val="ListBullet"/>
        <w:spacing w:after="40"/>
      </w:pPr>
      <w:r>
        <w:rPr>
          <w:rFonts w:ascii="Times New Roman" w:hAnsi="Times New Roman" w:eastAsia="Times New Roman"/>
          <w:b/>
          <w:i w:val="0"/>
        </w:rPr>
        <w:t>Versión 1.0 - 31 de julio de 2026:</w:t>
      </w:r>
      <w:r>
        <w:rPr>
          <w:rFonts w:ascii="Times New Roman" w:hAnsi="Times New Roman" w:eastAsia="Times New Roman"/>
          <w:b w:val="0"/>
          <w:i w:val="0"/>
        </w:rPr>
        <w:t xml:space="preserve"> cierre del contenido textual español.</w:t>
      </w:r>
    </w:p>
    <w:p>
      <w:pPr>
        <w:pStyle w:val="ListBullet"/>
        <w:spacing w:after="40"/>
      </w:pPr>
      <w:r>
        <w:rPr>
          <w:rFonts w:ascii="Times New Roman" w:hAnsi="Times New Roman" w:eastAsia="Times New Roman"/>
          <w:b/>
          <w:i w:val="0"/>
        </w:rPr>
        <w:t>Versión 1.1:</w:t>
      </w:r>
      <w:r>
        <w:rPr>
          <w:rFonts w:ascii="Times New Roman" w:hAnsi="Times New Roman" w:eastAsia="Times New Roman"/>
          <w:b w:val="0"/>
          <w:i w:val="0"/>
        </w:rPr>
        <w:t xml:space="preserve"> incorporación de datos discográficos completos, nuevas referencias editoriales o correcciones documentales menores.</w:t>
      </w:r>
    </w:p>
    <w:p>
      <w:pPr>
        <w:pStyle w:val="ListBullet"/>
        <w:spacing w:after="40"/>
      </w:pPr>
      <w:r>
        <w:rPr>
          <w:rFonts w:ascii="Times New Roman" w:hAnsi="Times New Roman" w:eastAsia="Times New Roman"/>
          <w:b w:val="0"/>
          <w:i w:val="0"/>
        </w:rPr>
        <w:t>Las versiones en inglés, la maquetación visual definitiva, el monograma y las aplicaciones gráficas se desarrollarán como módulos posteriores.</w:t>
      </w:r>
    </w:p>
    <w:sectPr w:rsidR="00FC693F" w:rsidRPr="0006063C" w:rsidSect="00034616">
      <w:headerReference w:type="default" r:id="rId9"/>
      <w:footerReference w:type="default" r:id="rId10"/>
      <w:pgSz w:w="12240" w:h="15840"/>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 xml:space="preserve">Versión 1.0 · 31 de julio de 2026 ·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color w:val="646464"/>
        <w:sz w:val="16"/>
      </w:rPr>
      <w:t>FRANCISCO JOSÉ MARTÍN-JAIME · KIT DE PRENSA MAESTRO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200" w:after="120"/>
      <w:outlineLvl w:val="0"/>
    </w:pPr>
    <w:rPr>
      <w:rFonts w:asciiTheme="majorHAnsi" w:eastAsiaTheme="majorEastAsia" w:hAnsiTheme="majorHAnsi" w:cstheme="majorBidi" w:ascii="Times New Roman" w:hAnsi="Times New Roman" w:eastAsia="Times New Roman"/>
      <w:b/>
      <w:bCs/>
      <w:color w:val="1F355E"/>
      <w:sz w:val="32"/>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Times New Roman" w:hAnsi="Times New Roman" w:eastAsia="Times New Roman"/>
      <w:b/>
      <w:bCs/>
      <w:color w:val="1F355E"/>
      <w:sz w:val="26"/>
      <w:szCs w:val="26"/>
    </w:rPr>
  </w:style>
  <w:style w:type="paragraph" w:styleId="Heading3">
    <w:name w:val="heading 3"/>
    <w:basedOn w:val="Normal"/>
    <w:next w:val="Normal"/>
    <w:link w:val="Heading3Char"/>
    <w:uiPriority w:val="9"/>
    <w:unhideWhenUsed/>
    <w:qFormat/>
    <w:rsid w:val="00FC693F"/>
    <w:pPr>
      <w:keepNext/>
      <w:keepLines/>
      <w:spacing w:before="200" w:after="120"/>
      <w:outlineLvl w:val="2"/>
    </w:pPr>
    <w:rPr>
      <w:rFonts w:asciiTheme="majorHAnsi" w:eastAsiaTheme="majorEastAsia" w:hAnsiTheme="majorHAnsi" w:cstheme="majorBidi" w:ascii="Times New Roman" w:hAnsi="Times New Roman" w:eastAsia="Times New Roman"/>
      <w:b/>
      <w:bCs/>
      <w:color w:val="3333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pPr>
    <w:rPr>
      <w:rFonts w:asciiTheme="majorHAnsi" w:eastAsiaTheme="majorEastAsia" w:hAnsiTheme="majorHAnsi" w:cstheme="majorBidi" w:ascii="Times New Roman" w:hAnsi="Times New Roman" w:eastAsia="Times New Roman"/>
      <w:b/>
      <w:color w:val="1F355E"/>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20"/>
    </w:pPr>
    <w:rPr>
      <w:rFonts w:asciiTheme="majorHAnsi" w:eastAsiaTheme="majorEastAsia" w:hAnsiTheme="majorHAnsi" w:cstheme="majorBidi" w:ascii="Times New Roman" w:hAnsi="Times New Roman" w:eastAsia="Times New Roman"/>
      <w:b w:val="0"/>
      <w:i/>
      <w:iCs/>
      <w:color w:val="55555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pPr>
      <w:spacing w:after="40"/>
    </w:pPr>
    <w:rPr>
      <w:rFonts w:ascii="Times New Roman" w:hAnsi="Times New Roman" w:eastAsia="Times New Roman"/>
      <w:color w:val="5A5A5A"/>
      <w:sz w:val="20"/>
    </w:rPr>
  </w:style>
  <w:style w:type="paragraph" w:customStyle="1" w:styleId="Note">
    <w:name w:val="Note"/>
    <w:pPr>
      <w:spacing w:before="80" w:after="140"/>
      <w:ind w:left="397" w:right="397"/>
    </w:pPr>
    <w:rPr>
      <w:rFonts w:ascii="Times New Roman" w:hAnsi="Times New Roman" w:eastAsia="Times New Roman"/>
      <w:i/>
      <w:color w:val="505050"/>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de prensa maestro - Francisco José Martín-Jaime</dc:title>
  <dc:subject>Biografías, CV artístico, catálogo resumido, discografía y fotografías de referencia</dc:subject>
  <dc:creator>Francisco José Martín-Jaime</dc:creator>
  <cp:keywords>compositor, director de orquesta, kit de prensa, biografía, catálogo</cp:keywords>
  <dc:description>Versión 1.0, 31 de julio de 2026</dc:description>
  <cp:lastModifiedBy/>
  <cp:revision>1</cp:revision>
  <dcterms:created xsi:type="dcterms:W3CDTF">2013-12-23T23:15:00Z</dcterms:created>
  <dcterms:modified xsi:type="dcterms:W3CDTF">2013-12-23T23:15:00Z</dcterms:modified>
  <cp:category/>
</cp:coreProperties>
</file>